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41C3A" w14:textId="05722B08" w:rsidR="004C051F" w:rsidRDefault="007F407E" w:rsidP="007F407E">
      <w:pPr>
        <w:jc w:val="center"/>
      </w:pPr>
      <w:r>
        <w:rPr>
          <w:b/>
        </w:rPr>
        <w:t xml:space="preserve">Teaching and </w:t>
      </w:r>
      <w:r w:rsidR="004C051F" w:rsidRPr="004C051F">
        <w:rPr>
          <w:b/>
        </w:rPr>
        <w:t>Using Cases</w:t>
      </w:r>
      <w:r w:rsidR="007532D6">
        <w:rPr>
          <w:b/>
        </w:rPr>
        <w:t>: General Considerations</w:t>
      </w:r>
      <w:bookmarkStart w:id="0" w:name="_GoBack"/>
      <w:bookmarkEnd w:id="0"/>
    </w:p>
    <w:p w14:paraId="7E804C35" w14:textId="77777777" w:rsidR="004C051F" w:rsidRPr="00E3589E" w:rsidRDefault="004C051F" w:rsidP="007F407E">
      <w:pPr>
        <w:jc w:val="both"/>
        <w:rPr>
          <w:rFonts w:ascii="Arial" w:hAnsi="Arial" w:cs="Arial"/>
        </w:rPr>
      </w:pPr>
    </w:p>
    <w:p w14:paraId="7A3D89C5" w14:textId="07133A91" w:rsidR="007F407E" w:rsidRDefault="004C051F" w:rsidP="007F407E">
      <w:pPr>
        <w:jc w:val="both"/>
        <w:rPr>
          <w:rFonts w:ascii="Arial" w:hAnsi="Arial" w:cs="Arial"/>
        </w:rPr>
      </w:pPr>
      <w:r w:rsidRPr="00E3589E">
        <w:rPr>
          <w:rFonts w:ascii="Arial" w:hAnsi="Arial" w:cs="Arial"/>
        </w:rPr>
        <w:t>Cases can be taught in many different ways ranging from lecture cases with embedded clicker question</w:t>
      </w:r>
      <w:r>
        <w:rPr>
          <w:rFonts w:ascii="Arial" w:hAnsi="Arial" w:cs="Arial"/>
        </w:rPr>
        <w:t>s</w:t>
      </w:r>
      <w:r w:rsidRPr="00E3589E">
        <w:rPr>
          <w:rFonts w:ascii="Arial" w:hAnsi="Arial" w:cs="Arial"/>
        </w:rPr>
        <w:t xml:space="preserve"> to guided inquiry to highly interactive formats that often involve students working in groups and researching their own learning issues. Choosing the right format for you and for your class means that you have to think about </w:t>
      </w:r>
      <w:r w:rsidR="007F407E">
        <w:rPr>
          <w:rFonts w:ascii="Arial" w:hAnsi="Arial" w:cs="Arial"/>
        </w:rPr>
        <w:t>the following:</w:t>
      </w:r>
    </w:p>
    <w:p w14:paraId="07BA8EC4" w14:textId="77777777" w:rsidR="007F407E" w:rsidRDefault="007F407E" w:rsidP="007F407E">
      <w:pPr>
        <w:jc w:val="both"/>
        <w:rPr>
          <w:rFonts w:ascii="Arial" w:hAnsi="Arial" w:cs="Arial"/>
        </w:rPr>
      </w:pPr>
    </w:p>
    <w:p w14:paraId="0F92B8E9" w14:textId="77777777" w:rsidR="00E87F86" w:rsidRDefault="007F407E" w:rsidP="007F407E">
      <w:pPr>
        <w:pStyle w:val="ListParagraph"/>
        <w:numPr>
          <w:ilvl w:val="0"/>
          <w:numId w:val="8"/>
        </w:numPr>
        <w:jc w:val="both"/>
        <w:rPr>
          <w:rFonts w:ascii="Arial" w:hAnsi="Arial" w:cs="Arial"/>
        </w:rPr>
      </w:pPr>
      <w:r>
        <w:rPr>
          <w:rFonts w:ascii="Arial" w:hAnsi="Arial" w:cs="Arial"/>
        </w:rPr>
        <w:t xml:space="preserve">You: </w:t>
      </w:r>
    </w:p>
    <w:p w14:paraId="026926E7" w14:textId="2DD2C5D3" w:rsidR="007F407E" w:rsidRDefault="007F407E" w:rsidP="00E87F86">
      <w:pPr>
        <w:pStyle w:val="ListParagraph"/>
        <w:numPr>
          <w:ilvl w:val="1"/>
          <w:numId w:val="8"/>
        </w:numPr>
        <w:jc w:val="both"/>
        <w:rPr>
          <w:rFonts w:ascii="Arial" w:hAnsi="Arial" w:cs="Arial"/>
        </w:rPr>
      </w:pPr>
      <w:r w:rsidRPr="007F407E">
        <w:rPr>
          <w:rFonts w:ascii="Arial" w:hAnsi="Arial" w:cs="Arial"/>
        </w:rPr>
        <w:t xml:space="preserve">What is your own comfort level with facilitation and with classroom control – i.e., are you comfortable with students pursuing their own questions? If so, you might choose a more free-ranging style and then bring them back to your content and process objectives with facilitation questions. </w:t>
      </w:r>
      <w:r>
        <w:rPr>
          <w:rFonts w:ascii="Arial" w:hAnsi="Arial" w:cs="Arial"/>
        </w:rPr>
        <w:t xml:space="preserve">If not, you might want to </w:t>
      </w:r>
      <w:r w:rsidR="00E87F86">
        <w:rPr>
          <w:rFonts w:ascii="Arial" w:hAnsi="Arial" w:cs="Arial"/>
        </w:rPr>
        <w:t>opt for a more directed case discussion.</w:t>
      </w:r>
    </w:p>
    <w:p w14:paraId="09FBF138" w14:textId="1E9667DA" w:rsidR="00775389" w:rsidRPr="00775389" w:rsidRDefault="00775389" w:rsidP="00775389">
      <w:pPr>
        <w:pStyle w:val="ListParagraph"/>
        <w:numPr>
          <w:ilvl w:val="1"/>
          <w:numId w:val="8"/>
        </w:numPr>
        <w:rPr>
          <w:rFonts w:ascii="Arial" w:hAnsi="Arial" w:cs="Arial"/>
        </w:rPr>
      </w:pPr>
      <w:r w:rsidRPr="00775389">
        <w:rPr>
          <w:rFonts w:ascii="Arial" w:hAnsi="Arial" w:cs="Arial"/>
        </w:rPr>
        <w:t>How will you evaluate student</w:t>
      </w:r>
      <w:r>
        <w:rPr>
          <w:rFonts w:ascii="Arial" w:hAnsi="Arial" w:cs="Arial"/>
        </w:rPr>
        <w:t xml:space="preserve"> learning and success of the case discussions</w:t>
      </w:r>
      <w:r w:rsidRPr="00775389">
        <w:rPr>
          <w:rFonts w:ascii="Arial" w:hAnsi="Arial" w:cs="Arial"/>
        </w:rPr>
        <w:t>?</w:t>
      </w:r>
    </w:p>
    <w:p w14:paraId="60BCB65B" w14:textId="77777777" w:rsidR="00E87F86" w:rsidRDefault="007F407E" w:rsidP="007F407E">
      <w:pPr>
        <w:pStyle w:val="ListParagraph"/>
        <w:numPr>
          <w:ilvl w:val="0"/>
          <w:numId w:val="8"/>
        </w:numPr>
        <w:jc w:val="both"/>
        <w:rPr>
          <w:rFonts w:ascii="Arial" w:hAnsi="Arial" w:cs="Arial"/>
        </w:rPr>
      </w:pPr>
      <w:r>
        <w:rPr>
          <w:rFonts w:ascii="Arial" w:hAnsi="Arial" w:cs="Arial"/>
        </w:rPr>
        <w:t>Class size and logistics:</w:t>
      </w:r>
      <w:r w:rsidRPr="007F407E">
        <w:rPr>
          <w:rFonts w:ascii="Arial" w:hAnsi="Arial" w:cs="Arial"/>
        </w:rPr>
        <w:t xml:space="preserve"> </w:t>
      </w:r>
    </w:p>
    <w:p w14:paraId="2B5FBB22" w14:textId="42ACA16B" w:rsidR="007F407E" w:rsidRDefault="007F407E" w:rsidP="00E87F86">
      <w:pPr>
        <w:pStyle w:val="ListParagraph"/>
        <w:numPr>
          <w:ilvl w:val="1"/>
          <w:numId w:val="8"/>
        </w:numPr>
        <w:jc w:val="both"/>
        <w:rPr>
          <w:rFonts w:ascii="Arial" w:hAnsi="Arial" w:cs="Arial"/>
        </w:rPr>
      </w:pPr>
      <w:r w:rsidRPr="007F407E">
        <w:rPr>
          <w:rFonts w:ascii="Arial" w:hAnsi="Arial" w:cs="Arial"/>
        </w:rPr>
        <w:t xml:space="preserve">How large is your class? For really large classes, guided inquiry or lecture cases may be the way to start.  </w:t>
      </w:r>
    </w:p>
    <w:p w14:paraId="3B37B1DD" w14:textId="77777777" w:rsidR="00775389" w:rsidRDefault="00E87F86" w:rsidP="00775389">
      <w:pPr>
        <w:pStyle w:val="ListParagraph"/>
        <w:numPr>
          <w:ilvl w:val="1"/>
          <w:numId w:val="8"/>
        </w:numPr>
        <w:jc w:val="both"/>
        <w:rPr>
          <w:rFonts w:ascii="Arial" w:hAnsi="Arial" w:cs="Arial"/>
        </w:rPr>
      </w:pPr>
      <w:r w:rsidRPr="007F407E">
        <w:rPr>
          <w:rFonts w:ascii="Arial" w:hAnsi="Arial" w:cs="Arial"/>
        </w:rPr>
        <w:t>Do you teach in a flipped format?</w:t>
      </w:r>
    </w:p>
    <w:p w14:paraId="73D5A3FA" w14:textId="4E6D3B5C" w:rsidR="00E87F86" w:rsidRPr="00775389" w:rsidRDefault="00775389" w:rsidP="00775389">
      <w:pPr>
        <w:pStyle w:val="ListParagraph"/>
        <w:numPr>
          <w:ilvl w:val="1"/>
          <w:numId w:val="8"/>
        </w:numPr>
        <w:jc w:val="both"/>
        <w:rPr>
          <w:rFonts w:ascii="Arial" w:hAnsi="Arial" w:cs="Arial"/>
        </w:rPr>
      </w:pPr>
      <w:r w:rsidRPr="00775389">
        <w:rPr>
          <w:rFonts w:ascii="Arial" w:eastAsia="Times New Roman" w:hAnsi="Arial" w:cs="Arial"/>
        </w:rPr>
        <w:t>How much time is needed for students to discuss the case?</w:t>
      </w:r>
      <w:r w:rsidR="00E87F86" w:rsidRPr="00775389">
        <w:rPr>
          <w:rFonts w:ascii="Arial" w:hAnsi="Arial" w:cs="Arial"/>
        </w:rPr>
        <w:t xml:space="preserve"> </w:t>
      </w:r>
    </w:p>
    <w:p w14:paraId="73B94FF9" w14:textId="69CDDF60" w:rsidR="00E87F86" w:rsidRDefault="00E87F86" w:rsidP="00E87F86">
      <w:pPr>
        <w:pStyle w:val="ListParagraph"/>
        <w:numPr>
          <w:ilvl w:val="1"/>
          <w:numId w:val="8"/>
        </w:numPr>
        <w:jc w:val="both"/>
        <w:rPr>
          <w:rFonts w:ascii="Arial" w:hAnsi="Arial" w:cs="Arial"/>
        </w:rPr>
      </w:pPr>
      <w:r w:rsidRPr="007F407E">
        <w:rPr>
          <w:rFonts w:ascii="Arial" w:hAnsi="Arial" w:cs="Arial"/>
        </w:rPr>
        <w:t>Is the classroom structured for group work?</w:t>
      </w:r>
      <w:r>
        <w:rPr>
          <w:rFonts w:ascii="Arial" w:hAnsi="Arial" w:cs="Arial"/>
        </w:rPr>
        <w:t xml:space="preserve"> </w:t>
      </w:r>
      <w:r w:rsidRPr="007F407E">
        <w:rPr>
          <w:rFonts w:ascii="Arial" w:hAnsi="Arial" w:cs="Arial"/>
        </w:rPr>
        <w:t>How will you compose teams? (</w:t>
      </w:r>
      <w:hyperlink r:id="rId7" w:anchor="How%20do%20I%20assign%20students%20to%20teams" w:history="1">
        <w:r w:rsidRPr="007F407E">
          <w:rPr>
            <w:rStyle w:val="Hyperlink"/>
            <w:rFonts w:ascii="Arial" w:hAnsi="Arial" w:cs="Arial"/>
          </w:rPr>
          <w:t>https://pogil.org/about-pogil/pogil-faqs#How%20do%20I%20assign%20students%20to%20teams</w:t>
        </w:r>
      </w:hyperlink>
      <w:r>
        <w:rPr>
          <w:rFonts w:ascii="Arial" w:hAnsi="Arial" w:cs="Arial"/>
        </w:rPr>
        <w:t xml:space="preserve">? How will members in a team and different teams work together - for example, you may have a </w:t>
      </w:r>
      <w:r w:rsidRPr="007F407E">
        <w:rPr>
          <w:rFonts w:ascii="Arial" w:hAnsi="Arial" w:cs="Arial"/>
        </w:rPr>
        <w:t>content management system that allows structured groups to work on-line?</w:t>
      </w:r>
    </w:p>
    <w:p w14:paraId="6DE702B0" w14:textId="1B0EC215" w:rsidR="00E87F86" w:rsidRDefault="00E87F86" w:rsidP="00E87F86">
      <w:pPr>
        <w:pStyle w:val="ListParagraph"/>
        <w:numPr>
          <w:ilvl w:val="1"/>
          <w:numId w:val="8"/>
        </w:numPr>
        <w:jc w:val="both"/>
        <w:rPr>
          <w:rFonts w:ascii="Arial" w:hAnsi="Arial" w:cs="Arial"/>
        </w:rPr>
      </w:pPr>
      <w:r w:rsidRPr="007F407E">
        <w:rPr>
          <w:rFonts w:ascii="Arial" w:hAnsi="Arial" w:cs="Arial"/>
        </w:rPr>
        <w:t xml:space="preserve">What part of the work will be completed in class or lab and what part will you expect them do on their own? </w:t>
      </w:r>
    </w:p>
    <w:p w14:paraId="47A40B30" w14:textId="2ABE7B50" w:rsidR="007F407E" w:rsidRDefault="007F407E" w:rsidP="007F407E">
      <w:pPr>
        <w:pStyle w:val="ListParagraph"/>
        <w:numPr>
          <w:ilvl w:val="0"/>
          <w:numId w:val="8"/>
        </w:numPr>
        <w:jc w:val="both"/>
        <w:rPr>
          <w:rFonts w:ascii="Arial" w:hAnsi="Arial" w:cs="Arial"/>
        </w:rPr>
      </w:pPr>
      <w:r>
        <w:rPr>
          <w:rFonts w:ascii="Arial" w:hAnsi="Arial" w:cs="Arial"/>
        </w:rPr>
        <w:t>Student experience:</w:t>
      </w:r>
      <w:r w:rsidR="00775389">
        <w:rPr>
          <w:rFonts w:ascii="Arial" w:hAnsi="Arial" w:cs="Arial"/>
        </w:rPr>
        <w:t xml:space="preserve"> What prior experience do you students come with</w:t>
      </w:r>
      <w:r w:rsidR="005D6BC8">
        <w:rPr>
          <w:rFonts w:ascii="Arial" w:hAnsi="Arial" w:cs="Arial"/>
        </w:rPr>
        <w:t>?</w:t>
      </w:r>
    </w:p>
    <w:p w14:paraId="7158B459" w14:textId="0096CA4B" w:rsidR="00E87F86" w:rsidRDefault="00775389" w:rsidP="00E87F86">
      <w:pPr>
        <w:pStyle w:val="ListParagraph"/>
        <w:numPr>
          <w:ilvl w:val="1"/>
          <w:numId w:val="8"/>
        </w:numPr>
        <w:jc w:val="both"/>
        <w:rPr>
          <w:rFonts w:ascii="Arial" w:hAnsi="Arial" w:cs="Arial"/>
        </w:rPr>
      </w:pPr>
      <w:r>
        <w:rPr>
          <w:rFonts w:ascii="Arial" w:hAnsi="Arial" w:cs="Arial"/>
        </w:rPr>
        <w:t>Do they have any</w:t>
      </w:r>
      <w:r w:rsidR="00E87F86" w:rsidRPr="00E3589E">
        <w:rPr>
          <w:rFonts w:ascii="Arial" w:hAnsi="Arial" w:cs="Arial"/>
        </w:rPr>
        <w:t xml:space="preserve"> experience working in groups? If they have little or no</w:t>
      </w:r>
      <w:r>
        <w:rPr>
          <w:rFonts w:ascii="Arial" w:hAnsi="Arial" w:cs="Arial"/>
        </w:rPr>
        <w:t xml:space="preserve"> experience</w:t>
      </w:r>
      <w:r w:rsidR="00E87F86" w:rsidRPr="00E3589E">
        <w:rPr>
          <w:rFonts w:ascii="Arial" w:hAnsi="Arial" w:cs="Arial"/>
        </w:rPr>
        <w:t>, you might consider setting guidelines or use group roles (</w:t>
      </w:r>
      <w:hyperlink r:id="rId8" w:history="1">
        <w:r w:rsidR="00E87F86" w:rsidRPr="00E3589E">
          <w:rPr>
            <w:rStyle w:val="Hyperlink"/>
            <w:rFonts w:ascii="Arial" w:hAnsi="Arial" w:cs="Arial"/>
          </w:rPr>
          <w:t>https://pogil.org/news/why-use-assigned-roles</w:t>
        </w:r>
      </w:hyperlink>
      <w:r w:rsidR="00E87F86" w:rsidRPr="00E3589E">
        <w:rPr>
          <w:rFonts w:ascii="Arial" w:hAnsi="Arial" w:cs="Arial"/>
        </w:rPr>
        <w:t xml:space="preserve">).  Roles can include manager, presenter, recorder and reflector.  </w:t>
      </w:r>
    </w:p>
    <w:p w14:paraId="285CF8F9" w14:textId="5FABD502" w:rsidR="00775389" w:rsidRDefault="00775389" w:rsidP="00E87F86">
      <w:pPr>
        <w:pStyle w:val="ListParagraph"/>
        <w:numPr>
          <w:ilvl w:val="1"/>
          <w:numId w:val="8"/>
        </w:numPr>
        <w:jc w:val="both"/>
        <w:rPr>
          <w:rFonts w:ascii="Arial" w:hAnsi="Arial" w:cs="Arial"/>
        </w:rPr>
      </w:pPr>
      <w:r>
        <w:rPr>
          <w:rFonts w:ascii="Arial" w:hAnsi="Arial" w:cs="Arial"/>
        </w:rPr>
        <w:t xml:space="preserve">Sometimes it may be helpful to </w:t>
      </w:r>
      <w:r w:rsidRPr="00E3589E">
        <w:rPr>
          <w:rFonts w:ascii="Arial" w:hAnsi="Arial" w:cs="Arial"/>
        </w:rPr>
        <w:t>have students make their own “laws”</w:t>
      </w:r>
      <w:r>
        <w:rPr>
          <w:rFonts w:ascii="Arial" w:hAnsi="Arial" w:cs="Arial"/>
        </w:rPr>
        <w:t xml:space="preserve"> about their interactions and roles.</w:t>
      </w:r>
    </w:p>
    <w:p w14:paraId="4B332FE6" w14:textId="2B2ED33F" w:rsidR="00775389" w:rsidRPr="00775389" w:rsidRDefault="007F407E" w:rsidP="00775389">
      <w:pPr>
        <w:pStyle w:val="ListParagraph"/>
        <w:numPr>
          <w:ilvl w:val="0"/>
          <w:numId w:val="8"/>
        </w:numPr>
        <w:jc w:val="both"/>
        <w:rPr>
          <w:rFonts w:ascii="Arial" w:hAnsi="Arial" w:cs="Arial"/>
        </w:rPr>
      </w:pPr>
      <w:r>
        <w:rPr>
          <w:rFonts w:ascii="Arial" w:hAnsi="Arial" w:cs="Arial"/>
        </w:rPr>
        <w:t>Student Learning Objectives:</w:t>
      </w:r>
      <w:r w:rsidR="00775389">
        <w:rPr>
          <w:rFonts w:ascii="Arial" w:hAnsi="Arial" w:cs="Arial"/>
        </w:rPr>
        <w:t xml:space="preserve"> </w:t>
      </w:r>
      <w:r w:rsidR="004C051F" w:rsidRPr="00775389">
        <w:rPr>
          <w:rFonts w:ascii="Arial" w:hAnsi="Arial" w:cs="Arial"/>
        </w:rPr>
        <w:t>What content and process do you want the students to learn from the case?</w:t>
      </w:r>
      <w:r w:rsidR="00775389" w:rsidRPr="00775389">
        <w:rPr>
          <w:rFonts w:ascii="Arial" w:hAnsi="Arial" w:cs="Arial"/>
        </w:rPr>
        <w:t xml:space="preserve"> </w:t>
      </w:r>
    </w:p>
    <w:p w14:paraId="7F99DC55" w14:textId="77777777" w:rsidR="00775389" w:rsidRPr="00775389" w:rsidRDefault="004C051F" w:rsidP="00775389">
      <w:pPr>
        <w:pStyle w:val="ListParagraph"/>
        <w:numPr>
          <w:ilvl w:val="1"/>
          <w:numId w:val="8"/>
        </w:numPr>
        <w:jc w:val="both"/>
        <w:rPr>
          <w:rFonts w:ascii="Arial" w:hAnsi="Arial" w:cs="Arial"/>
        </w:rPr>
      </w:pPr>
      <w:r w:rsidRPr="00775389">
        <w:rPr>
          <w:rFonts w:ascii="Arial" w:eastAsia="Times New Roman" w:hAnsi="Arial" w:cs="Arial"/>
        </w:rPr>
        <w:t>What do they already know that applies to the case?</w:t>
      </w:r>
    </w:p>
    <w:p w14:paraId="1B2DA687" w14:textId="77777777" w:rsidR="00775389" w:rsidRPr="00775389" w:rsidRDefault="004C051F" w:rsidP="00775389">
      <w:pPr>
        <w:pStyle w:val="ListParagraph"/>
        <w:numPr>
          <w:ilvl w:val="1"/>
          <w:numId w:val="8"/>
        </w:numPr>
        <w:jc w:val="both"/>
        <w:rPr>
          <w:rFonts w:ascii="Arial" w:hAnsi="Arial" w:cs="Arial"/>
        </w:rPr>
      </w:pPr>
      <w:r w:rsidRPr="00775389">
        <w:rPr>
          <w:rFonts w:ascii="Arial" w:eastAsia="Times New Roman" w:hAnsi="Arial" w:cs="Arial"/>
        </w:rPr>
        <w:t>What are the issues that may come up in discussion?</w:t>
      </w:r>
      <w:r w:rsidR="00775389">
        <w:rPr>
          <w:rFonts w:ascii="Arial" w:eastAsia="Times New Roman" w:hAnsi="Arial" w:cs="Arial"/>
        </w:rPr>
        <w:t xml:space="preserve"> </w:t>
      </w:r>
    </w:p>
    <w:p w14:paraId="7B4FA6DC" w14:textId="2727D5DA" w:rsidR="00775389" w:rsidRPr="00775389" w:rsidRDefault="00775389" w:rsidP="00775389">
      <w:pPr>
        <w:pStyle w:val="ListParagraph"/>
        <w:numPr>
          <w:ilvl w:val="1"/>
          <w:numId w:val="8"/>
        </w:numPr>
        <w:jc w:val="both"/>
        <w:rPr>
          <w:rFonts w:ascii="Arial" w:hAnsi="Arial" w:cs="Arial"/>
        </w:rPr>
      </w:pPr>
      <w:r w:rsidRPr="00775389">
        <w:rPr>
          <w:rFonts w:ascii="Arial" w:eastAsia="Times New Roman" w:hAnsi="Arial" w:cs="Arial"/>
        </w:rPr>
        <w:t>What preparation is expected of students? (</w:t>
      </w:r>
      <w:r w:rsidR="005D6BC8">
        <w:rPr>
          <w:rFonts w:ascii="Arial" w:eastAsia="Times New Roman" w:hAnsi="Arial" w:cs="Arial"/>
        </w:rPr>
        <w:t xml:space="preserve">e.g., </w:t>
      </w:r>
      <w:r w:rsidRPr="00775389">
        <w:rPr>
          <w:rFonts w:ascii="Arial" w:eastAsia="Times New Roman" w:hAnsi="Arial" w:cs="Arial"/>
        </w:rPr>
        <w:t>Do they need to read the case ahead of time? Do research? Write anything?)</w:t>
      </w:r>
      <w:r>
        <w:rPr>
          <w:rFonts w:ascii="Arial" w:eastAsia="Times New Roman" w:hAnsi="Arial" w:cs="Arial"/>
        </w:rPr>
        <w:t xml:space="preserve"> </w:t>
      </w:r>
    </w:p>
    <w:p w14:paraId="492137B2" w14:textId="77777777" w:rsidR="00775389" w:rsidRPr="00775389" w:rsidRDefault="00775389" w:rsidP="00775389">
      <w:pPr>
        <w:pStyle w:val="ListParagraph"/>
        <w:numPr>
          <w:ilvl w:val="1"/>
          <w:numId w:val="8"/>
        </w:numPr>
        <w:jc w:val="both"/>
        <w:rPr>
          <w:rFonts w:ascii="Arial" w:hAnsi="Arial" w:cs="Arial"/>
        </w:rPr>
      </w:pPr>
      <w:r w:rsidRPr="00775389">
        <w:rPr>
          <w:rFonts w:ascii="Arial" w:eastAsia="Times New Roman" w:hAnsi="Arial" w:cs="Arial"/>
        </w:rPr>
        <w:t>What directions do you need to provide students regarding what they are supposed to do and accomplish?</w:t>
      </w:r>
      <w:r>
        <w:rPr>
          <w:rFonts w:ascii="Arial" w:eastAsia="Times New Roman" w:hAnsi="Arial" w:cs="Arial"/>
        </w:rPr>
        <w:t xml:space="preserve"> </w:t>
      </w:r>
    </w:p>
    <w:p w14:paraId="3DCDD986" w14:textId="109628E8" w:rsidR="00775389" w:rsidRPr="00775389" w:rsidRDefault="00775389" w:rsidP="00775389">
      <w:pPr>
        <w:pStyle w:val="ListParagraph"/>
        <w:numPr>
          <w:ilvl w:val="1"/>
          <w:numId w:val="8"/>
        </w:numPr>
        <w:jc w:val="both"/>
        <w:rPr>
          <w:rFonts w:ascii="Arial" w:hAnsi="Arial" w:cs="Arial"/>
        </w:rPr>
      </w:pPr>
      <w:r w:rsidRPr="00775389">
        <w:rPr>
          <w:rFonts w:ascii="Arial" w:eastAsia="Times New Roman" w:hAnsi="Arial" w:cs="Arial"/>
        </w:rPr>
        <w:t>What are the opening questions?</w:t>
      </w:r>
      <w:r>
        <w:rPr>
          <w:rFonts w:ascii="Arial" w:eastAsia="Times New Roman" w:hAnsi="Arial" w:cs="Arial"/>
        </w:rPr>
        <w:t xml:space="preserve"> </w:t>
      </w:r>
      <w:r w:rsidR="005D6BC8">
        <w:rPr>
          <w:rFonts w:ascii="Arial" w:eastAsia="Times New Roman" w:hAnsi="Arial" w:cs="Arial"/>
        </w:rPr>
        <w:t>How will students access these questions – will you give them the questions or will they have to figure these out?</w:t>
      </w:r>
    </w:p>
    <w:p w14:paraId="02C2AE31" w14:textId="77777777" w:rsidR="00775389" w:rsidRPr="00775389" w:rsidRDefault="00775389" w:rsidP="00775389">
      <w:pPr>
        <w:pStyle w:val="ListParagraph"/>
        <w:numPr>
          <w:ilvl w:val="1"/>
          <w:numId w:val="8"/>
        </w:numPr>
        <w:jc w:val="both"/>
        <w:rPr>
          <w:rFonts w:ascii="Arial" w:hAnsi="Arial" w:cs="Arial"/>
        </w:rPr>
      </w:pPr>
      <w:r w:rsidRPr="00775389">
        <w:rPr>
          <w:rFonts w:ascii="Arial" w:eastAsia="Times New Roman" w:hAnsi="Arial" w:cs="Arial"/>
        </w:rPr>
        <w:t>What concepts are to be applied/extracted during the discussion?</w:t>
      </w:r>
      <w:r>
        <w:rPr>
          <w:rFonts w:ascii="Arial" w:eastAsia="Times New Roman" w:hAnsi="Arial" w:cs="Arial"/>
        </w:rPr>
        <w:t xml:space="preserve"> </w:t>
      </w:r>
    </w:p>
    <w:p w14:paraId="41A450BF" w14:textId="77777777" w:rsidR="007532D6" w:rsidRDefault="007532D6" w:rsidP="007F407E">
      <w:pPr>
        <w:jc w:val="both"/>
        <w:outlineLvl w:val="0"/>
        <w:rPr>
          <w:rFonts w:ascii="Arial" w:hAnsi="Arial" w:cs="Arial"/>
        </w:rPr>
      </w:pPr>
    </w:p>
    <w:p w14:paraId="25AEB018" w14:textId="528E8C2C" w:rsidR="004C051F" w:rsidRPr="00E3589E" w:rsidRDefault="004C051F" w:rsidP="007F407E">
      <w:pPr>
        <w:jc w:val="both"/>
        <w:outlineLvl w:val="0"/>
        <w:rPr>
          <w:rFonts w:ascii="Arial" w:hAnsi="Arial" w:cs="Arial"/>
        </w:rPr>
      </w:pPr>
      <w:r w:rsidRPr="00E3589E">
        <w:rPr>
          <w:rFonts w:ascii="Arial" w:hAnsi="Arial" w:cs="Arial"/>
        </w:rPr>
        <w:lastRenderedPageBreak/>
        <w:t>Resources</w:t>
      </w:r>
    </w:p>
    <w:p w14:paraId="39A64F3A" w14:textId="77777777" w:rsidR="004C051F" w:rsidRPr="00E3589E" w:rsidRDefault="003A1E5B" w:rsidP="007F407E">
      <w:pPr>
        <w:jc w:val="both"/>
        <w:rPr>
          <w:rFonts w:ascii="Arial" w:hAnsi="Arial" w:cs="Arial"/>
        </w:rPr>
      </w:pPr>
      <w:hyperlink r:id="rId9" w:history="1">
        <w:r w:rsidR="004C051F" w:rsidRPr="00E3589E">
          <w:rPr>
            <w:rStyle w:val="Hyperlink"/>
            <w:rFonts w:ascii="Arial" w:hAnsi="Arial" w:cs="Arial"/>
          </w:rPr>
          <w:t>http://nativecases.evergreen.edu/teaching</w:t>
        </w:r>
      </w:hyperlink>
    </w:p>
    <w:p w14:paraId="3C3A3AFD" w14:textId="77777777" w:rsidR="004C051F" w:rsidRPr="00E3589E" w:rsidRDefault="003A1E5B" w:rsidP="007F407E">
      <w:pPr>
        <w:jc w:val="both"/>
        <w:rPr>
          <w:rFonts w:ascii="Arial" w:hAnsi="Arial" w:cs="Arial"/>
        </w:rPr>
      </w:pPr>
      <w:hyperlink r:id="rId10" w:history="1">
        <w:r w:rsidR="004C051F" w:rsidRPr="00E3589E">
          <w:rPr>
            <w:rStyle w:val="Hyperlink"/>
            <w:rFonts w:ascii="Arial" w:hAnsi="Arial" w:cs="Arial"/>
          </w:rPr>
          <w:t>http://sciencecasenet.org/</w:t>
        </w:r>
      </w:hyperlink>
    </w:p>
    <w:p w14:paraId="20F5CA5D" w14:textId="77777777" w:rsidR="004C051F" w:rsidRPr="00E3589E" w:rsidRDefault="003A1E5B" w:rsidP="007F407E">
      <w:pPr>
        <w:jc w:val="both"/>
        <w:rPr>
          <w:rFonts w:ascii="Arial" w:hAnsi="Arial" w:cs="Arial"/>
        </w:rPr>
      </w:pPr>
      <w:hyperlink r:id="rId11" w:history="1">
        <w:r w:rsidR="004C051F" w:rsidRPr="00E3589E">
          <w:rPr>
            <w:rStyle w:val="Hyperlink"/>
            <w:rFonts w:ascii="Arial" w:hAnsi="Arial" w:cs="Arial"/>
          </w:rPr>
          <w:t>http://sciencecasenet.org/why-pbl-and-case-study/</w:t>
        </w:r>
      </w:hyperlink>
    </w:p>
    <w:p w14:paraId="10610C15" w14:textId="77777777" w:rsidR="004C051F" w:rsidRPr="00E3589E" w:rsidRDefault="003A1E5B" w:rsidP="007F407E">
      <w:pPr>
        <w:jc w:val="both"/>
        <w:rPr>
          <w:rFonts w:ascii="Arial" w:hAnsi="Arial" w:cs="Arial"/>
        </w:rPr>
      </w:pPr>
      <w:hyperlink r:id="rId12" w:history="1">
        <w:r w:rsidR="004C051F" w:rsidRPr="00E3589E">
          <w:rPr>
            <w:rStyle w:val="Hyperlink"/>
            <w:rFonts w:ascii="Arial" w:hAnsi="Arial" w:cs="Arial"/>
          </w:rPr>
          <w:t>http://sciencecasenet.org/resources/</w:t>
        </w:r>
      </w:hyperlink>
    </w:p>
    <w:p w14:paraId="7619413D" w14:textId="77777777" w:rsidR="004C051F" w:rsidRPr="00E3589E" w:rsidRDefault="003A1E5B" w:rsidP="007F407E">
      <w:pPr>
        <w:jc w:val="both"/>
        <w:rPr>
          <w:rFonts w:ascii="Arial" w:hAnsi="Arial" w:cs="Arial"/>
        </w:rPr>
      </w:pPr>
      <w:hyperlink r:id="rId13" w:history="1">
        <w:r w:rsidR="004C051F" w:rsidRPr="00E3589E">
          <w:rPr>
            <w:rStyle w:val="Hyperlink"/>
            <w:rFonts w:ascii="Arial" w:hAnsi="Arial" w:cs="Arial"/>
          </w:rPr>
          <w:t>http://sciencecasenet.org/how-to-assess-cases/</w:t>
        </w:r>
      </w:hyperlink>
    </w:p>
    <w:p w14:paraId="41E8C988" w14:textId="77777777" w:rsidR="004C051F" w:rsidRPr="00E3589E" w:rsidRDefault="003A1E5B" w:rsidP="007F407E">
      <w:pPr>
        <w:jc w:val="both"/>
        <w:rPr>
          <w:rFonts w:ascii="Arial" w:hAnsi="Arial" w:cs="Arial"/>
        </w:rPr>
      </w:pPr>
      <w:hyperlink r:id="rId14" w:history="1">
        <w:r w:rsidR="004C051F" w:rsidRPr="00E3589E">
          <w:rPr>
            <w:rStyle w:val="Hyperlink"/>
            <w:rFonts w:ascii="Arial" w:hAnsi="Arial" w:cs="Arial"/>
          </w:rPr>
          <w:t>https://bokcenter.harvard.edu/cases</w:t>
        </w:r>
      </w:hyperlink>
    </w:p>
    <w:p w14:paraId="1A88305D" w14:textId="77777777" w:rsidR="004C051F" w:rsidRPr="00E3589E" w:rsidRDefault="003A1E5B" w:rsidP="007F407E">
      <w:pPr>
        <w:jc w:val="both"/>
        <w:rPr>
          <w:rFonts w:ascii="Arial" w:hAnsi="Arial" w:cs="Arial"/>
        </w:rPr>
      </w:pPr>
      <w:hyperlink r:id="rId15" w:history="1">
        <w:r w:rsidR="004C051F" w:rsidRPr="00E3589E">
          <w:rPr>
            <w:rStyle w:val="Hyperlink"/>
            <w:rFonts w:ascii="Arial" w:hAnsi="Arial" w:cs="Arial"/>
          </w:rPr>
          <w:t>https://www.thecasecentre.org/educators/casemethod/resources/features/teachingcases</w:t>
        </w:r>
      </w:hyperlink>
    </w:p>
    <w:p w14:paraId="75B41DF9" w14:textId="77777777" w:rsidR="004C051F" w:rsidRPr="00E3589E" w:rsidRDefault="003A1E5B" w:rsidP="007F407E">
      <w:pPr>
        <w:jc w:val="both"/>
        <w:rPr>
          <w:rFonts w:ascii="Arial" w:hAnsi="Arial" w:cs="Arial"/>
        </w:rPr>
      </w:pPr>
      <w:hyperlink r:id="rId16" w:history="1">
        <w:r w:rsidR="004C051F" w:rsidRPr="00E3589E">
          <w:rPr>
            <w:rStyle w:val="Hyperlink"/>
            <w:rFonts w:ascii="Arial" w:hAnsi="Arial" w:cs="Arial"/>
          </w:rPr>
          <w:t>https://www.thecasecentre.org/educators/casemethod/resources/books</w:t>
        </w:r>
      </w:hyperlink>
    </w:p>
    <w:p w14:paraId="19EED085" w14:textId="77777777" w:rsidR="004C051F" w:rsidRPr="00E3589E" w:rsidRDefault="003A1E5B" w:rsidP="007F407E">
      <w:pPr>
        <w:jc w:val="both"/>
        <w:rPr>
          <w:rFonts w:ascii="Arial" w:hAnsi="Arial" w:cs="Arial"/>
        </w:rPr>
      </w:pPr>
      <w:hyperlink r:id="rId17" w:history="1">
        <w:r w:rsidR="004C051F" w:rsidRPr="00E3589E">
          <w:rPr>
            <w:rStyle w:val="Hyperlink"/>
            <w:rFonts w:ascii="Arial" w:hAnsi="Arial" w:cs="Arial"/>
          </w:rPr>
          <w:t>https://www.bu.edu/ctl/teaching-resources/using-case-studies-to-teach/</w:t>
        </w:r>
      </w:hyperlink>
    </w:p>
    <w:p w14:paraId="79C249EA" w14:textId="77777777" w:rsidR="004C051F" w:rsidRPr="00E3589E" w:rsidRDefault="003A1E5B" w:rsidP="007F407E">
      <w:pPr>
        <w:jc w:val="both"/>
        <w:rPr>
          <w:rFonts w:ascii="Arial" w:hAnsi="Arial" w:cs="Arial"/>
        </w:rPr>
      </w:pPr>
      <w:hyperlink r:id="rId18" w:history="1">
        <w:r w:rsidR="004C051F" w:rsidRPr="00E3589E">
          <w:rPr>
            <w:rStyle w:val="Hyperlink"/>
            <w:rFonts w:ascii="Arial" w:hAnsi="Arial" w:cs="Arial"/>
          </w:rPr>
          <w:t>https://serc.carleton.edu/sp/library/cases/index.html</w:t>
        </w:r>
      </w:hyperlink>
    </w:p>
    <w:p w14:paraId="2D9AA0C7" w14:textId="77777777" w:rsidR="004C051F" w:rsidRPr="00E3589E" w:rsidRDefault="003A1E5B" w:rsidP="007F407E">
      <w:pPr>
        <w:jc w:val="both"/>
        <w:rPr>
          <w:rFonts w:ascii="Arial" w:hAnsi="Arial" w:cs="Arial"/>
        </w:rPr>
      </w:pPr>
      <w:hyperlink r:id="rId19" w:history="1">
        <w:r w:rsidR="004C051F" w:rsidRPr="00E3589E">
          <w:rPr>
            <w:rStyle w:val="Hyperlink"/>
            <w:rFonts w:ascii="Arial" w:hAnsi="Arial" w:cs="Arial"/>
          </w:rPr>
          <w:t>https://cft.vanderbilt.edu/guides-sub-pages/case-studies/</w:t>
        </w:r>
      </w:hyperlink>
    </w:p>
    <w:p w14:paraId="2016B50E" w14:textId="77777777" w:rsidR="004C051F" w:rsidRPr="00E3589E" w:rsidRDefault="004C051F" w:rsidP="007F407E">
      <w:pPr>
        <w:jc w:val="both"/>
        <w:rPr>
          <w:rFonts w:ascii="Arial" w:hAnsi="Arial" w:cs="Arial"/>
        </w:rPr>
      </w:pPr>
    </w:p>
    <w:p w14:paraId="6BAFD744" w14:textId="77777777" w:rsidR="004C051F" w:rsidRPr="007A6A3F" w:rsidRDefault="004C051F" w:rsidP="007F407E">
      <w:pPr>
        <w:jc w:val="both"/>
      </w:pPr>
    </w:p>
    <w:sectPr w:rsidR="004C051F" w:rsidRPr="007A6A3F" w:rsidSect="007532D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C680" w14:textId="77777777" w:rsidR="003A1E5B" w:rsidRDefault="003A1E5B" w:rsidP="00626EB1">
      <w:r>
        <w:separator/>
      </w:r>
    </w:p>
  </w:endnote>
  <w:endnote w:type="continuationSeparator" w:id="0">
    <w:p w14:paraId="52282370" w14:textId="77777777" w:rsidR="003A1E5B" w:rsidRDefault="003A1E5B" w:rsidP="0062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1E82" w14:textId="77777777" w:rsidR="00777CB7" w:rsidRDefault="00777CB7" w:rsidP="00777CB7">
    <w:pPr>
      <w:pStyle w:val="Footer"/>
      <w:jc w:val="center"/>
      <w:rPr>
        <w:sz w:val="20"/>
        <w:szCs w:val="20"/>
      </w:rPr>
    </w:pPr>
    <w:r>
      <w:rPr>
        <w:noProof/>
      </w:rPr>
      <w:drawing>
        <wp:inline distT="0" distB="0" distL="0" distR="0" wp14:anchorId="399DC186" wp14:editId="74160B97">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0DA5D12B" w14:textId="3951C0E4" w:rsidR="00777CB7" w:rsidRPr="00777CB7" w:rsidRDefault="00777CB7" w:rsidP="00777CB7">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D6161" w14:textId="77777777" w:rsidR="003A1E5B" w:rsidRDefault="003A1E5B" w:rsidP="00626EB1">
      <w:r>
        <w:separator/>
      </w:r>
    </w:p>
  </w:footnote>
  <w:footnote w:type="continuationSeparator" w:id="0">
    <w:p w14:paraId="65F23EA5" w14:textId="77777777" w:rsidR="003A1E5B" w:rsidRDefault="003A1E5B" w:rsidP="0062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4977" w14:textId="20E746C9" w:rsidR="007F407E" w:rsidRDefault="005C4F8C" w:rsidP="00626EB1">
    <w:pPr>
      <w:jc w:val="right"/>
    </w:pPr>
    <w:r>
      <w:t>Molecular Cases</w:t>
    </w:r>
  </w:p>
  <w:p w14:paraId="07C05981" w14:textId="7F8DC028" w:rsidR="00626EB1" w:rsidRPr="00626EB1" w:rsidRDefault="007F407E" w:rsidP="00626EB1">
    <w:pPr>
      <w:jc w:val="right"/>
    </w:pPr>
    <w:r>
      <w:t>July 2019</w:t>
    </w:r>
    <w:r w:rsidR="00626E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A69"/>
    <w:multiLevelType w:val="hybridMultilevel"/>
    <w:tmpl w:val="7456A9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47B2C"/>
    <w:multiLevelType w:val="hybridMultilevel"/>
    <w:tmpl w:val="EAD2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80C71"/>
    <w:multiLevelType w:val="hybridMultilevel"/>
    <w:tmpl w:val="08B0CB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7F27F9"/>
    <w:multiLevelType w:val="hybridMultilevel"/>
    <w:tmpl w:val="E970E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743A2"/>
    <w:multiLevelType w:val="multilevel"/>
    <w:tmpl w:val="E13A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23B8A"/>
    <w:multiLevelType w:val="hybridMultilevel"/>
    <w:tmpl w:val="4E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96A3C"/>
    <w:multiLevelType w:val="hybridMultilevel"/>
    <w:tmpl w:val="4D786758"/>
    <w:lvl w:ilvl="0" w:tplc="6D444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A477ED"/>
    <w:multiLevelType w:val="hybridMultilevel"/>
    <w:tmpl w:val="1B90E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86"/>
    <w:rsid w:val="00012691"/>
    <w:rsid w:val="00030BB0"/>
    <w:rsid w:val="00033849"/>
    <w:rsid w:val="00041D49"/>
    <w:rsid w:val="00067350"/>
    <w:rsid w:val="00067EA0"/>
    <w:rsid w:val="0007417D"/>
    <w:rsid w:val="00082C4F"/>
    <w:rsid w:val="000B6C81"/>
    <w:rsid w:val="000C5D7F"/>
    <w:rsid w:val="000D4145"/>
    <w:rsid w:val="001235B6"/>
    <w:rsid w:val="001470F6"/>
    <w:rsid w:val="00175BC9"/>
    <w:rsid w:val="001A6741"/>
    <w:rsid w:val="001B5331"/>
    <w:rsid w:val="001B773C"/>
    <w:rsid w:val="001C7B01"/>
    <w:rsid w:val="001F2873"/>
    <w:rsid w:val="0020437A"/>
    <w:rsid w:val="00221052"/>
    <w:rsid w:val="00223FA6"/>
    <w:rsid w:val="00252DBF"/>
    <w:rsid w:val="00256451"/>
    <w:rsid w:val="002B5597"/>
    <w:rsid w:val="002C4786"/>
    <w:rsid w:val="002D44AA"/>
    <w:rsid w:val="002F2F93"/>
    <w:rsid w:val="003122F6"/>
    <w:rsid w:val="00324439"/>
    <w:rsid w:val="0035735C"/>
    <w:rsid w:val="00377C45"/>
    <w:rsid w:val="003A1E5B"/>
    <w:rsid w:val="003D6FBC"/>
    <w:rsid w:val="003E4F17"/>
    <w:rsid w:val="004124AD"/>
    <w:rsid w:val="00421E6D"/>
    <w:rsid w:val="00474C47"/>
    <w:rsid w:val="004C051F"/>
    <w:rsid w:val="004D4590"/>
    <w:rsid w:val="004E0E2B"/>
    <w:rsid w:val="004F3F97"/>
    <w:rsid w:val="00506E36"/>
    <w:rsid w:val="00523027"/>
    <w:rsid w:val="00530C5B"/>
    <w:rsid w:val="00550C3B"/>
    <w:rsid w:val="005649C9"/>
    <w:rsid w:val="00584310"/>
    <w:rsid w:val="005848A7"/>
    <w:rsid w:val="00592A7B"/>
    <w:rsid w:val="005C0B62"/>
    <w:rsid w:val="005C4F8C"/>
    <w:rsid w:val="005D37E6"/>
    <w:rsid w:val="005D6BC8"/>
    <w:rsid w:val="00626EB1"/>
    <w:rsid w:val="0068074C"/>
    <w:rsid w:val="006B5EBD"/>
    <w:rsid w:val="006F01C2"/>
    <w:rsid w:val="0073220F"/>
    <w:rsid w:val="007532D6"/>
    <w:rsid w:val="0076042A"/>
    <w:rsid w:val="00773E76"/>
    <w:rsid w:val="007747E4"/>
    <w:rsid w:val="00775389"/>
    <w:rsid w:val="00777CB7"/>
    <w:rsid w:val="00782A36"/>
    <w:rsid w:val="007A2ED2"/>
    <w:rsid w:val="007A6A3F"/>
    <w:rsid w:val="007B2CB7"/>
    <w:rsid w:val="007B7F69"/>
    <w:rsid w:val="007D31EB"/>
    <w:rsid w:val="007F407E"/>
    <w:rsid w:val="00800595"/>
    <w:rsid w:val="0080643F"/>
    <w:rsid w:val="008549DA"/>
    <w:rsid w:val="00856340"/>
    <w:rsid w:val="00857754"/>
    <w:rsid w:val="00862042"/>
    <w:rsid w:val="00883131"/>
    <w:rsid w:val="008A143C"/>
    <w:rsid w:val="008A6405"/>
    <w:rsid w:val="008C38F5"/>
    <w:rsid w:val="008D3AB1"/>
    <w:rsid w:val="0093254D"/>
    <w:rsid w:val="0096581C"/>
    <w:rsid w:val="00973357"/>
    <w:rsid w:val="00974CB3"/>
    <w:rsid w:val="00974D0C"/>
    <w:rsid w:val="00975FE3"/>
    <w:rsid w:val="00984580"/>
    <w:rsid w:val="00995DA5"/>
    <w:rsid w:val="00995E31"/>
    <w:rsid w:val="009A6DC1"/>
    <w:rsid w:val="009D7A88"/>
    <w:rsid w:val="009F17E5"/>
    <w:rsid w:val="00A1324F"/>
    <w:rsid w:val="00A148F0"/>
    <w:rsid w:val="00A40EA5"/>
    <w:rsid w:val="00A53B63"/>
    <w:rsid w:val="00A57565"/>
    <w:rsid w:val="00A659C4"/>
    <w:rsid w:val="00A7152D"/>
    <w:rsid w:val="00AE0240"/>
    <w:rsid w:val="00AF5811"/>
    <w:rsid w:val="00AF7FA0"/>
    <w:rsid w:val="00B11676"/>
    <w:rsid w:val="00B47783"/>
    <w:rsid w:val="00B51393"/>
    <w:rsid w:val="00B66164"/>
    <w:rsid w:val="00B71A6E"/>
    <w:rsid w:val="00BA2A86"/>
    <w:rsid w:val="00BB429E"/>
    <w:rsid w:val="00BC195F"/>
    <w:rsid w:val="00BD2F23"/>
    <w:rsid w:val="00BF1D6C"/>
    <w:rsid w:val="00C04628"/>
    <w:rsid w:val="00C12169"/>
    <w:rsid w:val="00C21243"/>
    <w:rsid w:val="00C565EF"/>
    <w:rsid w:val="00C8477D"/>
    <w:rsid w:val="00C95138"/>
    <w:rsid w:val="00CE5DD8"/>
    <w:rsid w:val="00D00C9B"/>
    <w:rsid w:val="00D14288"/>
    <w:rsid w:val="00D202C7"/>
    <w:rsid w:val="00D25B20"/>
    <w:rsid w:val="00D35322"/>
    <w:rsid w:val="00D56292"/>
    <w:rsid w:val="00D672E1"/>
    <w:rsid w:val="00D6790D"/>
    <w:rsid w:val="00D91CB9"/>
    <w:rsid w:val="00DB369A"/>
    <w:rsid w:val="00E345FA"/>
    <w:rsid w:val="00E87F86"/>
    <w:rsid w:val="00EB53C6"/>
    <w:rsid w:val="00EC2E4A"/>
    <w:rsid w:val="00EE09A3"/>
    <w:rsid w:val="00EF6E0F"/>
    <w:rsid w:val="00EF7A98"/>
    <w:rsid w:val="00F14918"/>
    <w:rsid w:val="00F21757"/>
    <w:rsid w:val="00F5780F"/>
    <w:rsid w:val="00F90DD4"/>
    <w:rsid w:val="00FA05E6"/>
    <w:rsid w:val="00FD6194"/>
    <w:rsid w:val="00FD6DB0"/>
    <w:rsid w:val="00FE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CF66"/>
  <w14:defaultImageDpi w14:val="32767"/>
  <w15:chartTrackingRefBased/>
  <w15:docId w15:val="{DC491455-204E-384D-8679-EF4EAFD9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A86"/>
    <w:rPr>
      <w:color w:val="0563C1" w:themeColor="hyperlink"/>
      <w:u w:val="single"/>
    </w:rPr>
  </w:style>
  <w:style w:type="character" w:styleId="UnresolvedMention">
    <w:name w:val="Unresolved Mention"/>
    <w:basedOn w:val="DefaultParagraphFont"/>
    <w:uiPriority w:val="99"/>
    <w:rsid w:val="00BA2A86"/>
    <w:rPr>
      <w:color w:val="605E5C"/>
      <w:shd w:val="clear" w:color="auto" w:fill="E1DFDD"/>
    </w:rPr>
  </w:style>
  <w:style w:type="paragraph" w:styleId="Header">
    <w:name w:val="header"/>
    <w:basedOn w:val="Normal"/>
    <w:link w:val="HeaderChar"/>
    <w:uiPriority w:val="99"/>
    <w:unhideWhenUsed/>
    <w:rsid w:val="00626EB1"/>
    <w:pPr>
      <w:tabs>
        <w:tab w:val="center" w:pos="4680"/>
        <w:tab w:val="right" w:pos="9360"/>
      </w:tabs>
    </w:pPr>
  </w:style>
  <w:style w:type="character" w:customStyle="1" w:styleId="HeaderChar">
    <w:name w:val="Header Char"/>
    <w:basedOn w:val="DefaultParagraphFont"/>
    <w:link w:val="Header"/>
    <w:uiPriority w:val="99"/>
    <w:rsid w:val="00626EB1"/>
  </w:style>
  <w:style w:type="paragraph" w:styleId="Footer">
    <w:name w:val="footer"/>
    <w:basedOn w:val="Normal"/>
    <w:link w:val="FooterChar"/>
    <w:uiPriority w:val="99"/>
    <w:unhideWhenUsed/>
    <w:rsid w:val="00626EB1"/>
    <w:pPr>
      <w:tabs>
        <w:tab w:val="center" w:pos="4680"/>
        <w:tab w:val="right" w:pos="9360"/>
      </w:tabs>
    </w:pPr>
  </w:style>
  <w:style w:type="character" w:customStyle="1" w:styleId="FooterChar">
    <w:name w:val="Footer Char"/>
    <w:basedOn w:val="DefaultParagraphFont"/>
    <w:link w:val="Footer"/>
    <w:uiPriority w:val="99"/>
    <w:rsid w:val="00626EB1"/>
  </w:style>
  <w:style w:type="paragraph" w:styleId="ListParagraph">
    <w:name w:val="List Paragraph"/>
    <w:basedOn w:val="Normal"/>
    <w:uiPriority w:val="1"/>
    <w:qFormat/>
    <w:rsid w:val="00EF7A98"/>
    <w:pPr>
      <w:ind w:left="720"/>
      <w:contextualSpacing/>
    </w:pPr>
  </w:style>
  <w:style w:type="table" w:styleId="TableGrid">
    <w:name w:val="Table Grid"/>
    <w:basedOn w:val="TableNormal"/>
    <w:uiPriority w:val="39"/>
    <w:rsid w:val="000D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0DD4"/>
    <w:rPr>
      <w:color w:val="954F72" w:themeColor="followedHyperlink"/>
      <w:u w:val="single"/>
    </w:rPr>
  </w:style>
  <w:style w:type="character" w:customStyle="1" w:styleId="doi">
    <w:name w:val="doi"/>
    <w:basedOn w:val="DefaultParagraphFont"/>
    <w:rsid w:val="00862042"/>
  </w:style>
  <w:style w:type="character" w:customStyle="1" w:styleId="highlight">
    <w:name w:val="highlight"/>
    <w:basedOn w:val="DefaultParagraphFont"/>
    <w:rsid w:val="00975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701">
      <w:bodyDiv w:val="1"/>
      <w:marLeft w:val="0"/>
      <w:marRight w:val="0"/>
      <w:marTop w:val="0"/>
      <w:marBottom w:val="0"/>
      <w:divBdr>
        <w:top w:val="none" w:sz="0" w:space="0" w:color="auto"/>
        <w:left w:val="none" w:sz="0" w:space="0" w:color="auto"/>
        <w:bottom w:val="none" w:sz="0" w:space="0" w:color="auto"/>
        <w:right w:val="none" w:sz="0" w:space="0" w:color="auto"/>
      </w:divBdr>
    </w:div>
    <w:div w:id="92821548">
      <w:bodyDiv w:val="1"/>
      <w:marLeft w:val="0"/>
      <w:marRight w:val="0"/>
      <w:marTop w:val="0"/>
      <w:marBottom w:val="0"/>
      <w:divBdr>
        <w:top w:val="none" w:sz="0" w:space="0" w:color="auto"/>
        <w:left w:val="none" w:sz="0" w:space="0" w:color="auto"/>
        <w:bottom w:val="none" w:sz="0" w:space="0" w:color="auto"/>
        <w:right w:val="none" w:sz="0" w:space="0" w:color="auto"/>
      </w:divBdr>
    </w:div>
    <w:div w:id="388459295">
      <w:bodyDiv w:val="1"/>
      <w:marLeft w:val="0"/>
      <w:marRight w:val="0"/>
      <w:marTop w:val="0"/>
      <w:marBottom w:val="0"/>
      <w:divBdr>
        <w:top w:val="none" w:sz="0" w:space="0" w:color="auto"/>
        <w:left w:val="none" w:sz="0" w:space="0" w:color="auto"/>
        <w:bottom w:val="none" w:sz="0" w:space="0" w:color="auto"/>
        <w:right w:val="none" w:sz="0" w:space="0" w:color="auto"/>
      </w:divBdr>
    </w:div>
    <w:div w:id="746920279">
      <w:bodyDiv w:val="1"/>
      <w:marLeft w:val="0"/>
      <w:marRight w:val="0"/>
      <w:marTop w:val="0"/>
      <w:marBottom w:val="0"/>
      <w:divBdr>
        <w:top w:val="none" w:sz="0" w:space="0" w:color="auto"/>
        <w:left w:val="none" w:sz="0" w:space="0" w:color="auto"/>
        <w:bottom w:val="none" w:sz="0" w:space="0" w:color="auto"/>
        <w:right w:val="none" w:sz="0" w:space="0" w:color="auto"/>
      </w:divBdr>
    </w:div>
    <w:div w:id="928583592">
      <w:bodyDiv w:val="1"/>
      <w:marLeft w:val="0"/>
      <w:marRight w:val="0"/>
      <w:marTop w:val="0"/>
      <w:marBottom w:val="0"/>
      <w:divBdr>
        <w:top w:val="none" w:sz="0" w:space="0" w:color="auto"/>
        <w:left w:val="none" w:sz="0" w:space="0" w:color="auto"/>
        <w:bottom w:val="none" w:sz="0" w:space="0" w:color="auto"/>
        <w:right w:val="none" w:sz="0" w:space="0" w:color="auto"/>
      </w:divBdr>
      <w:divsChild>
        <w:div w:id="398404946">
          <w:marLeft w:val="0"/>
          <w:marRight w:val="0"/>
          <w:marTop w:val="0"/>
          <w:marBottom w:val="0"/>
          <w:divBdr>
            <w:top w:val="none" w:sz="0" w:space="0" w:color="auto"/>
            <w:left w:val="none" w:sz="0" w:space="0" w:color="auto"/>
            <w:bottom w:val="none" w:sz="0" w:space="0" w:color="auto"/>
            <w:right w:val="none" w:sz="0" w:space="0" w:color="auto"/>
          </w:divBdr>
        </w:div>
      </w:divsChild>
    </w:div>
    <w:div w:id="1068915042">
      <w:bodyDiv w:val="1"/>
      <w:marLeft w:val="0"/>
      <w:marRight w:val="0"/>
      <w:marTop w:val="0"/>
      <w:marBottom w:val="0"/>
      <w:divBdr>
        <w:top w:val="none" w:sz="0" w:space="0" w:color="auto"/>
        <w:left w:val="none" w:sz="0" w:space="0" w:color="auto"/>
        <w:bottom w:val="none" w:sz="0" w:space="0" w:color="auto"/>
        <w:right w:val="none" w:sz="0" w:space="0" w:color="auto"/>
      </w:divBdr>
    </w:div>
    <w:div w:id="1087121100">
      <w:bodyDiv w:val="1"/>
      <w:marLeft w:val="0"/>
      <w:marRight w:val="0"/>
      <w:marTop w:val="0"/>
      <w:marBottom w:val="0"/>
      <w:divBdr>
        <w:top w:val="none" w:sz="0" w:space="0" w:color="auto"/>
        <w:left w:val="none" w:sz="0" w:space="0" w:color="auto"/>
        <w:bottom w:val="none" w:sz="0" w:space="0" w:color="auto"/>
        <w:right w:val="none" w:sz="0" w:space="0" w:color="auto"/>
      </w:divBdr>
    </w:div>
    <w:div w:id="1260599860">
      <w:bodyDiv w:val="1"/>
      <w:marLeft w:val="0"/>
      <w:marRight w:val="0"/>
      <w:marTop w:val="0"/>
      <w:marBottom w:val="0"/>
      <w:divBdr>
        <w:top w:val="none" w:sz="0" w:space="0" w:color="auto"/>
        <w:left w:val="none" w:sz="0" w:space="0" w:color="auto"/>
        <w:bottom w:val="none" w:sz="0" w:space="0" w:color="auto"/>
        <w:right w:val="none" w:sz="0" w:space="0" w:color="auto"/>
      </w:divBdr>
    </w:div>
    <w:div w:id="1263494486">
      <w:bodyDiv w:val="1"/>
      <w:marLeft w:val="0"/>
      <w:marRight w:val="0"/>
      <w:marTop w:val="0"/>
      <w:marBottom w:val="0"/>
      <w:divBdr>
        <w:top w:val="none" w:sz="0" w:space="0" w:color="auto"/>
        <w:left w:val="none" w:sz="0" w:space="0" w:color="auto"/>
        <w:bottom w:val="none" w:sz="0" w:space="0" w:color="auto"/>
        <w:right w:val="none" w:sz="0" w:space="0" w:color="auto"/>
      </w:divBdr>
    </w:div>
    <w:div w:id="1414818640">
      <w:bodyDiv w:val="1"/>
      <w:marLeft w:val="0"/>
      <w:marRight w:val="0"/>
      <w:marTop w:val="0"/>
      <w:marBottom w:val="0"/>
      <w:divBdr>
        <w:top w:val="none" w:sz="0" w:space="0" w:color="auto"/>
        <w:left w:val="none" w:sz="0" w:space="0" w:color="auto"/>
        <w:bottom w:val="none" w:sz="0" w:space="0" w:color="auto"/>
        <w:right w:val="none" w:sz="0" w:space="0" w:color="auto"/>
      </w:divBdr>
    </w:div>
    <w:div w:id="1436752190">
      <w:bodyDiv w:val="1"/>
      <w:marLeft w:val="0"/>
      <w:marRight w:val="0"/>
      <w:marTop w:val="0"/>
      <w:marBottom w:val="0"/>
      <w:divBdr>
        <w:top w:val="none" w:sz="0" w:space="0" w:color="auto"/>
        <w:left w:val="none" w:sz="0" w:space="0" w:color="auto"/>
        <w:bottom w:val="none" w:sz="0" w:space="0" w:color="auto"/>
        <w:right w:val="none" w:sz="0" w:space="0" w:color="auto"/>
      </w:divBdr>
    </w:div>
    <w:div w:id="1623876759">
      <w:bodyDiv w:val="1"/>
      <w:marLeft w:val="0"/>
      <w:marRight w:val="0"/>
      <w:marTop w:val="0"/>
      <w:marBottom w:val="0"/>
      <w:divBdr>
        <w:top w:val="none" w:sz="0" w:space="0" w:color="auto"/>
        <w:left w:val="none" w:sz="0" w:space="0" w:color="auto"/>
        <w:bottom w:val="none" w:sz="0" w:space="0" w:color="auto"/>
        <w:right w:val="none" w:sz="0" w:space="0" w:color="auto"/>
      </w:divBdr>
      <w:divsChild>
        <w:div w:id="1178231350">
          <w:marLeft w:val="0"/>
          <w:marRight w:val="0"/>
          <w:marTop w:val="0"/>
          <w:marBottom w:val="0"/>
          <w:divBdr>
            <w:top w:val="none" w:sz="0" w:space="0" w:color="auto"/>
            <w:left w:val="none" w:sz="0" w:space="0" w:color="auto"/>
            <w:bottom w:val="none" w:sz="0" w:space="0" w:color="auto"/>
            <w:right w:val="none" w:sz="0" w:space="0" w:color="auto"/>
          </w:divBdr>
          <w:divsChild>
            <w:div w:id="1552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40375">
      <w:bodyDiv w:val="1"/>
      <w:marLeft w:val="0"/>
      <w:marRight w:val="0"/>
      <w:marTop w:val="0"/>
      <w:marBottom w:val="0"/>
      <w:divBdr>
        <w:top w:val="none" w:sz="0" w:space="0" w:color="auto"/>
        <w:left w:val="none" w:sz="0" w:space="0" w:color="auto"/>
        <w:bottom w:val="none" w:sz="0" w:space="0" w:color="auto"/>
        <w:right w:val="none" w:sz="0" w:space="0" w:color="auto"/>
      </w:divBdr>
    </w:div>
    <w:div w:id="1837839811">
      <w:bodyDiv w:val="1"/>
      <w:marLeft w:val="0"/>
      <w:marRight w:val="0"/>
      <w:marTop w:val="0"/>
      <w:marBottom w:val="0"/>
      <w:divBdr>
        <w:top w:val="none" w:sz="0" w:space="0" w:color="auto"/>
        <w:left w:val="none" w:sz="0" w:space="0" w:color="auto"/>
        <w:bottom w:val="none" w:sz="0" w:space="0" w:color="auto"/>
        <w:right w:val="none" w:sz="0" w:space="0" w:color="auto"/>
      </w:divBdr>
    </w:div>
    <w:div w:id="2039620336">
      <w:bodyDiv w:val="1"/>
      <w:marLeft w:val="0"/>
      <w:marRight w:val="0"/>
      <w:marTop w:val="0"/>
      <w:marBottom w:val="0"/>
      <w:divBdr>
        <w:top w:val="none" w:sz="0" w:space="0" w:color="auto"/>
        <w:left w:val="none" w:sz="0" w:space="0" w:color="auto"/>
        <w:bottom w:val="none" w:sz="0" w:space="0" w:color="auto"/>
        <w:right w:val="none" w:sz="0" w:space="0" w:color="auto"/>
      </w:divBdr>
    </w:div>
    <w:div w:id="2049525167">
      <w:bodyDiv w:val="1"/>
      <w:marLeft w:val="0"/>
      <w:marRight w:val="0"/>
      <w:marTop w:val="0"/>
      <w:marBottom w:val="0"/>
      <w:divBdr>
        <w:top w:val="none" w:sz="0" w:space="0" w:color="auto"/>
        <w:left w:val="none" w:sz="0" w:space="0" w:color="auto"/>
        <w:bottom w:val="none" w:sz="0" w:space="0" w:color="auto"/>
        <w:right w:val="none" w:sz="0" w:space="0" w:color="auto"/>
      </w:divBdr>
      <w:divsChild>
        <w:div w:id="869343738">
          <w:marLeft w:val="0"/>
          <w:marRight w:val="0"/>
          <w:marTop w:val="0"/>
          <w:marBottom w:val="0"/>
          <w:divBdr>
            <w:top w:val="none" w:sz="0" w:space="0" w:color="auto"/>
            <w:left w:val="none" w:sz="0" w:space="0" w:color="auto"/>
            <w:bottom w:val="none" w:sz="0" w:space="0" w:color="auto"/>
            <w:right w:val="none" w:sz="0" w:space="0" w:color="auto"/>
          </w:divBdr>
          <w:divsChild>
            <w:div w:id="203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gil.org/news/why-use-assigned-roles" TargetMode="External"/><Relationship Id="rId13" Type="http://schemas.openxmlformats.org/officeDocument/2006/relationships/hyperlink" Target="http://sciencecasenet.org/how-to-assess-cases/" TargetMode="External"/><Relationship Id="rId18" Type="http://schemas.openxmlformats.org/officeDocument/2006/relationships/hyperlink" Target="https://serc.carleton.edu/sp/library/cases/index.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ogil.org/about-pogil/pogil-faqs" TargetMode="External"/><Relationship Id="rId12" Type="http://schemas.openxmlformats.org/officeDocument/2006/relationships/hyperlink" Target="http://sciencecasenet.org/resources/" TargetMode="External"/><Relationship Id="rId17" Type="http://schemas.openxmlformats.org/officeDocument/2006/relationships/hyperlink" Target="https://www.bu.edu/ctl/teaching-resources/using-case-studies-to-teach/" TargetMode="External"/><Relationship Id="rId2" Type="http://schemas.openxmlformats.org/officeDocument/2006/relationships/styles" Target="styles.xml"/><Relationship Id="rId16" Type="http://schemas.openxmlformats.org/officeDocument/2006/relationships/hyperlink" Target="https://www.thecasecentre.org/educators/casemethod/resources/book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ncecasenet.org/why-pbl-and-case-study/" TargetMode="External"/><Relationship Id="rId5" Type="http://schemas.openxmlformats.org/officeDocument/2006/relationships/footnotes" Target="footnotes.xml"/><Relationship Id="rId15" Type="http://schemas.openxmlformats.org/officeDocument/2006/relationships/hyperlink" Target="https://www.thecasecentre.org/educators/casemethod/resources/features/teachingcases" TargetMode="External"/><Relationship Id="rId23" Type="http://schemas.openxmlformats.org/officeDocument/2006/relationships/theme" Target="theme/theme1.xml"/><Relationship Id="rId10" Type="http://schemas.openxmlformats.org/officeDocument/2006/relationships/hyperlink" Target="http://sciencecasenet.org/" TargetMode="External"/><Relationship Id="rId19" Type="http://schemas.openxmlformats.org/officeDocument/2006/relationships/hyperlink" Target="https://cft.vanderbilt.edu/guides-sub-pages/case-studies/" TargetMode="External"/><Relationship Id="rId4" Type="http://schemas.openxmlformats.org/officeDocument/2006/relationships/webSettings" Target="webSettings.xml"/><Relationship Id="rId9" Type="http://schemas.openxmlformats.org/officeDocument/2006/relationships/hyperlink" Target="http://nativecases.evergreen.edu/teaching" TargetMode="External"/><Relationship Id="rId14" Type="http://schemas.openxmlformats.org/officeDocument/2006/relationships/hyperlink" Target="https://bokcenter.harvard.edu/cas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2019-07-10T17:49:00Z</dcterms:created>
  <dcterms:modified xsi:type="dcterms:W3CDTF">2019-07-10T18:36:00Z</dcterms:modified>
</cp:coreProperties>
</file>