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7786" w14:textId="40FEA1CB" w:rsidR="00BA2A86" w:rsidRPr="00966238" w:rsidRDefault="00966238" w:rsidP="00E43FF1">
      <w:pPr>
        <w:pStyle w:val="Title"/>
        <w:jc w:val="center"/>
        <w:rPr>
          <w:b/>
        </w:rPr>
      </w:pPr>
      <w:r w:rsidRPr="00966238">
        <w:rPr>
          <w:b/>
        </w:rPr>
        <w:t>Nicholas’ Story</w:t>
      </w:r>
    </w:p>
    <w:p w14:paraId="7E086A01" w14:textId="219DD6E3" w:rsidR="00966238" w:rsidRDefault="00966238" w:rsidP="00E43FF1">
      <w:pPr>
        <w:jc w:val="both"/>
        <w:rPr>
          <w:vertAlign w:val="superscript"/>
        </w:rPr>
      </w:pPr>
      <w:r w:rsidRPr="00966238">
        <w:t>Kimberly Cortes</w:t>
      </w:r>
      <w:r w:rsidRPr="00966238">
        <w:rPr>
          <w:vertAlign w:val="superscript"/>
        </w:rPr>
        <w:t>1</w:t>
      </w:r>
      <w:r>
        <w:t>,</w:t>
      </w:r>
      <w:r w:rsidRPr="00966238">
        <w:t xml:space="preserve"> Shuchismita Dutta</w:t>
      </w:r>
      <w:r w:rsidRPr="00966238">
        <w:rPr>
          <w:vertAlign w:val="superscript"/>
        </w:rPr>
        <w:t>2</w:t>
      </w:r>
      <w:r w:rsidR="0008584F">
        <w:rPr>
          <w:vertAlign w:val="superscript"/>
        </w:rPr>
        <w:t>*</w:t>
      </w:r>
      <w:r>
        <w:t xml:space="preserve">, </w:t>
      </w:r>
      <w:r w:rsidRPr="00966238">
        <w:t>Henry Jakubowski</w:t>
      </w:r>
      <w:r w:rsidRPr="00966238">
        <w:rPr>
          <w:vertAlign w:val="superscript"/>
        </w:rPr>
        <w:t>3</w:t>
      </w:r>
      <w:r>
        <w:t xml:space="preserve">, </w:t>
      </w:r>
      <w:r w:rsidRPr="00966238">
        <w:t>Melanie Lenahan</w:t>
      </w:r>
      <w:r w:rsidRPr="00966238">
        <w:rPr>
          <w:vertAlign w:val="superscript"/>
        </w:rPr>
        <w:t>4</w:t>
      </w:r>
      <w:r>
        <w:t xml:space="preserve">, </w:t>
      </w:r>
      <w:r w:rsidRPr="00966238">
        <w:t>David Marcey</w:t>
      </w:r>
      <w:r w:rsidRPr="00966238">
        <w:rPr>
          <w:vertAlign w:val="superscript"/>
        </w:rPr>
        <w:t>5</w:t>
      </w:r>
      <w:r>
        <w:t xml:space="preserve">, </w:t>
      </w:r>
      <w:r w:rsidRPr="00966238">
        <w:t>Patricia Marsteller</w:t>
      </w:r>
      <w:r w:rsidRPr="00966238">
        <w:rPr>
          <w:vertAlign w:val="superscript"/>
        </w:rPr>
        <w:t>6</w:t>
      </w:r>
      <w:r>
        <w:t xml:space="preserve">, </w:t>
      </w:r>
      <w:r w:rsidRPr="00966238">
        <w:t>Cassidy R. Terrell</w:t>
      </w:r>
      <w:r w:rsidRPr="00966238">
        <w:rPr>
          <w:vertAlign w:val="superscript"/>
        </w:rPr>
        <w:t>7</w:t>
      </w:r>
    </w:p>
    <w:p w14:paraId="596C0F8F" w14:textId="77777777" w:rsidR="0008584F" w:rsidRDefault="0008584F" w:rsidP="00E43FF1">
      <w:pPr>
        <w:jc w:val="both"/>
      </w:pPr>
    </w:p>
    <w:p w14:paraId="0CBC931D" w14:textId="40FC8754" w:rsidR="00966238" w:rsidRDefault="00966238" w:rsidP="00E43FF1">
      <w:pPr>
        <w:jc w:val="both"/>
      </w:pPr>
      <w:r w:rsidRPr="00660353">
        <w:rPr>
          <w:vertAlign w:val="superscript"/>
        </w:rPr>
        <w:t>1</w:t>
      </w:r>
      <w:r>
        <w:t xml:space="preserve"> </w:t>
      </w:r>
      <w:r w:rsidRPr="00966238">
        <w:t>Kennesaw State University, GA</w:t>
      </w:r>
      <w:r w:rsidR="00660353">
        <w:t xml:space="preserve">; </w:t>
      </w:r>
      <w:r w:rsidRPr="00660353">
        <w:rPr>
          <w:vertAlign w:val="superscript"/>
        </w:rPr>
        <w:t>2</w:t>
      </w:r>
      <w:r>
        <w:t xml:space="preserve"> </w:t>
      </w:r>
      <w:r w:rsidRPr="00966238">
        <w:t>Rutgers University, NJ</w:t>
      </w:r>
      <w:r w:rsidR="00660353">
        <w:t xml:space="preserve">; </w:t>
      </w:r>
      <w:r w:rsidRPr="00660353">
        <w:rPr>
          <w:vertAlign w:val="superscript"/>
        </w:rPr>
        <w:t>3</w:t>
      </w:r>
      <w:r>
        <w:t xml:space="preserve"> </w:t>
      </w:r>
      <w:r w:rsidRPr="00966238">
        <w:t>College of Saint Benedict, St John’s University, MN</w:t>
      </w:r>
      <w:r w:rsidR="00660353">
        <w:t xml:space="preserve">; </w:t>
      </w:r>
      <w:r w:rsidRPr="00660353">
        <w:rPr>
          <w:vertAlign w:val="superscript"/>
        </w:rPr>
        <w:t>4</w:t>
      </w:r>
      <w:r>
        <w:t xml:space="preserve"> </w:t>
      </w:r>
      <w:r w:rsidRPr="00966238">
        <w:t>Raritan Valley Community College, NJ</w:t>
      </w:r>
      <w:r w:rsidR="00660353">
        <w:t xml:space="preserve">; </w:t>
      </w:r>
      <w:r w:rsidRPr="00660353">
        <w:rPr>
          <w:vertAlign w:val="superscript"/>
        </w:rPr>
        <w:t>5</w:t>
      </w:r>
      <w:r>
        <w:t xml:space="preserve"> </w:t>
      </w:r>
      <w:r w:rsidRPr="00966238">
        <w:t>California Lutheran University, CA</w:t>
      </w:r>
      <w:r w:rsidR="00660353">
        <w:t xml:space="preserve">; </w:t>
      </w:r>
      <w:r w:rsidRPr="00660353">
        <w:rPr>
          <w:vertAlign w:val="superscript"/>
        </w:rPr>
        <w:t>6</w:t>
      </w:r>
      <w:r>
        <w:t xml:space="preserve"> </w:t>
      </w:r>
      <w:r w:rsidRPr="00966238">
        <w:t>Emory College of Arts and Sciences, GA</w:t>
      </w:r>
      <w:r w:rsidR="00660353">
        <w:t xml:space="preserve">; </w:t>
      </w:r>
      <w:r w:rsidRPr="00660353">
        <w:rPr>
          <w:vertAlign w:val="superscript"/>
        </w:rPr>
        <w:t>7</w:t>
      </w:r>
      <w:r>
        <w:t xml:space="preserve"> </w:t>
      </w:r>
      <w:r w:rsidRPr="00966238">
        <w:t>University of Minnesota, Rochester, MN</w:t>
      </w:r>
    </w:p>
    <w:p w14:paraId="056E747A" w14:textId="77777777" w:rsidR="0008584F" w:rsidRPr="00044330" w:rsidRDefault="0008584F" w:rsidP="00E43FF1">
      <w:pPr>
        <w:rPr>
          <w:rFonts w:cstheme="minorHAnsi"/>
        </w:rPr>
      </w:pPr>
      <w:r w:rsidRPr="00044330">
        <w:rPr>
          <w:rFonts w:cstheme="minorHAnsi"/>
        </w:rPr>
        <w:t>*contact author: sdutta@rcsb.rutgers.edu</w:t>
      </w:r>
    </w:p>
    <w:p w14:paraId="0B2E61E6" w14:textId="62490CDC" w:rsidR="008A5C90" w:rsidRDefault="008A5C90" w:rsidP="00E43FF1">
      <w:pPr>
        <w:jc w:val="both"/>
      </w:pPr>
      <w:bookmarkStart w:id="0" w:name="_GoBack"/>
      <w:bookmarkEnd w:id="0"/>
    </w:p>
    <w:p w14:paraId="63CFCF26" w14:textId="5216BC4A" w:rsidR="00846A83" w:rsidRPr="00A474C9" w:rsidRDefault="0032583E" w:rsidP="00E43FF1">
      <w:pPr>
        <w:jc w:val="both"/>
        <w:rPr>
          <w:b/>
          <w:bCs/>
        </w:rPr>
      </w:pPr>
      <w:r w:rsidRPr="00A474C9">
        <w:rPr>
          <w:b/>
          <w:bCs/>
        </w:rPr>
        <w:t>Part 2: Oxy vs Deoxy hemoglobin S</w:t>
      </w:r>
    </w:p>
    <w:p w14:paraId="70072901" w14:textId="7A813610" w:rsidR="00846A83" w:rsidRDefault="00846A83" w:rsidP="00E43FF1">
      <w:pPr>
        <w:jc w:val="both"/>
      </w:pPr>
    </w:p>
    <w:p w14:paraId="4A040A02" w14:textId="76374585" w:rsidR="00A474C9" w:rsidRDefault="00A474C9" w:rsidP="00E43F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2FD59" wp14:editId="736E06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3120" cy="802433"/>
                <wp:effectExtent l="0" t="0" r="17780" b="1079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8024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3FDB8" w14:textId="1B8D0071" w:rsidR="00A474C9" w:rsidRDefault="00A474C9" w:rsidP="00A474C9">
                            <w:pPr>
                              <w:shd w:val="clear" w:color="auto" w:fill="FFFF00"/>
                            </w:pPr>
                            <w:r>
                              <w:rPr>
                                <w:i/>
                                <w:iCs/>
                              </w:rPr>
                              <w:t>Box 17: Storyline</w:t>
                            </w:r>
                          </w:p>
                          <w:p w14:paraId="3D796C29" w14:textId="6113FC3F" w:rsidR="00A474C9" w:rsidRPr="001964C4" w:rsidRDefault="00A474C9" w:rsidP="00A474C9">
                            <w:pPr>
                              <w:shd w:val="clear" w:color="auto" w:fill="FFFF00"/>
                            </w:pPr>
                            <w:r>
                              <w:t xml:space="preserve">In order to understand how the deoxy form of </w:t>
                            </w:r>
                            <w:proofErr w:type="spellStart"/>
                            <w:r>
                              <w:t>HbS</w:t>
                            </w:r>
                            <w:proofErr w:type="spellEnd"/>
                            <w:r>
                              <w:t xml:space="preserve"> makes it more likely to form fibers let us explore the structures of oxy and deoxy forms of sickle cell hemoglobin.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FD59" id="Text Box 66" o:spid="_x0000_s1042" type="#_x0000_t202" style="position:absolute;left:0;text-align:left;margin-left:0;margin-top:-.05pt;width:465.6pt;height:6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" fillcolor="yellow" strokeweight=".5pt">
                <v:textbox>
                  <w:txbxContent>
                    <w:p w14:paraId="7993FDB8" w14:textId="1B8D0071" w:rsidR="00A474C9" w:rsidRDefault="00A474C9" w:rsidP="00A474C9">
                      <w:pPr>
                        <w:shd w:val="clear" w:color="auto" w:fill="FFFF00"/>
                      </w:pPr>
                      <w:r>
                        <w:rPr>
                          <w:i/>
                          <w:iCs/>
                        </w:rPr>
                        <w:t xml:space="preserve">Box </w:t>
                      </w:r>
                      <w:r>
                        <w:rPr>
                          <w:i/>
                          <w:iCs/>
                        </w:rPr>
                        <w:t>17</w:t>
                      </w:r>
                      <w:r>
                        <w:rPr>
                          <w:i/>
                          <w:iCs/>
                        </w:rPr>
                        <w:t>: Storyline</w:t>
                      </w:r>
                    </w:p>
                    <w:p w14:paraId="3D796C29" w14:textId="6113FC3F" w:rsidR="00A474C9" w:rsidRPr="001964C4" w:rsidRDefault="00A474C9" w:rsidP="00A474C9">
                      <w:pPr>
                        <w:shd w:val="clear" w:color="auto" w:fill="FFFF00"/>
                      </w:pPr>
                      <w:r>
                        <w:t xml:space="preserve">In order to understand how the deoxy form of </w:t>
                      </w:r>
                      <w:proofErr w:type="spellStart"/>
                      <w:r>
                        <w:t>HbS</w:t>
                      </w:r>
                      <w:proofErr w:type="spellEnd"/>
                      <w:r>
                        <w:t xml:space="preserve"> makes it more likely to form fibers let us explore the structures of oxy and deoxy forms of </w:t>
                      </w:r>
                      <w:r>
                        <w:t xml:space="preserve">sickle cell hemoglobin. </w:t>
                      </w:r>
                    </w:p>
                  </w:txbxContent>
                </v:textbox>
              </v:shape>
            </w:pict>
          </mc:Fallback>
        </mc:AlternateContent>
      </w:r>
    </w:p>
    <w:p w14:paraId="2348CFC3" w14:textId="3B573C77" w:rsidR="00A474C9" w:rsidRDefault="00A474C9" w:rsidP="00E43FF1">
      <w:pPr>
        <w:jc w:val="both"/>
      </w:pPr>
    </w:p>
    <w:p w14:paraId="1CB765CB" w14:textId="42C8D7F1" w:rsidR="00A474C9" w:rsidRDefault="00A474C9" w:rsidP="00E43FF1">
      <w:pPr>
        <w:jc w:val="both"/>
      </w:pPr>
    </w:p>
    <w:p w14:paraId="2E10FF0F" w14:textId="5D15B95D" w:rsidR="00A474C9" w:rsidRDefault="00A474C9" w:rsidP="00E43FF1">
      <w:pPr>
        <w:jc w:val="both"/>
      </w:pPr>
    </w:p>
    <w:p w14:paraId="4B118123" w14:textId="00E22C2E" w:rsidR="00A474C9" w:rsidRDefault="00A474C9" w:rsidP="00E43FF1">
      <w:pPr>
        <w:jc w:val="both"/>
      </w:pPr>
    </w:p>
    <w:p w14:paraId="7FC5A0EC" w14:textId="160D9476" w:rsidR="00A474C9" w:rsidRDefault="00A474C9" w:rsidP="00E43FF1">
      <w:pPr>
        <w:jc w:val="both"/>
      </w:pPr>
      <w:r w:rsidRPr="000443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4B2068" wp14:editId="0AAC4655">
                <wp:simplePos x="0" y="0"/>
                <wp:positionH relativeFrom="column">
                  <wp:posOffset>37322</wp:posOffset>
                </wp:positionH>
                <wp:positionV relativeFrom="paragraph">
                  <wp:posOffset>162520</wp:posOffset>
                </wp:positionV>
                <wp:extent cx="5829300" cy="1604865"/>
                <wp:effectExtent l="0" t="0" r="12700" b="825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48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6B32A" w14:textId="7EDF4AC3" w:rsidR="00A474C9" w:rsidRPr="00945DDB" w:rsidRDefault="00A474C9" w:rsidP="00A474C9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Box 18: </w:t>
                            </w:r>
                            <w:r w:rsidRPr="00945DDB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Concept </w:t>
                            </w:r>
                          </w:p>
                          <w:p w14:paraId="394E13D5" w14:textId="0E12E40D" w:rsidR="00A474C9" w:rsidRDefault="00A474C9" w:rsidP="00A474C9">
                            <w:pPr>
                              <w:jc w:val="both"/>
                            </w:pPr>
                            <w:r>
                              <w:t xml:space="preserve">Oxy hemoglobin is also called the liganded form of the molecule. Carbon monoxide forms a complex like the oxy-hemoglobin, so is also called the liganded form. In this form the hemoglobin molecule adopts a relaxed conformation (also called R-state). In the deoxy form </w:t>
                            </w:r>
                            <w:r w:rsidR="003A0851">
                              <w:t xml:space="preserve">the same hemoglobin adopts a </w:t>
                            </w:r>
                            <w:r>
                              <w:t>tense or Taut (also called the T) form</w:t>
                            </w:r>
                            <w:r w:rsidR="003A0851">
                              <w:t>.</w:t>
                            </w:r>
                          </w:p>
                          <w:p w14:paraId="05C390E8" w14:textId="38A14295" w:rsidR="003A0851" w:rsidRPr="00FD3C68" w:rsidRDefault="003A0851" w:rsidP="00A474C9">
                            <w:pPr>
                              <w:jc w:val="both"/>
                            </w:pPr>
                            <w:r>
                              <w:t>If you are looking to compare the oxy- and deoxy-forms of hemoglobin you may look for structures of the carbonmonoxy and deoxy forms respectively.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2068" id="Text Box 67" o:spid="_x0000_s1043" type="#_x0000_t202" style="position:absolute;left:0;text-align:left;margin-left:2.95pt;margin-top:12.8pt;width:459pt;height:1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" fillcolor="#e7e6e6 [3214]" strokeweight=".5pt">
                <v:textbox>
                  <w:txbxContent>
                    <w:p w14:paraId="0B56B32A" w14:textId="7EDF4AC3" w:rsidR="00A474C9" w:rsidRPr="00945DDB" w:rsidRDefault="00A474C9" w:rsidP="00A474C9">
                      <w:pPr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Box 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>18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: </w:t>
                      </w:r>
                      <w:r w:rsidRPr="00945DDB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Concept </w:t>
                      </w:r>
                    </w:p>
                    <w:p w14:paraId="394E13D5" w14:textId="0E12E40D" w:rsidR="00A474C9" w:rsidRDefault="00A474C9" w:rsidP="00A474C9">
                      <w:pPr>
                        <w:jc w:val="both"/>
                      </w:pPr>
                      <w:r>
                        <w:t xml:space="preserve">Oxy hemoglobin is also called the liganded form of the molecule. Carbon monoxide forms a complex like the oxy-hemoglobin, so is also called the liganded form. In this form the hemoglobin molecule adopts a relaxed conformation (also called R-state). In the deoxy form </w:t>
                      </w:r>
                      <w:r w:rsidR="003A0851">
                        <w:t xml:space="preserve">the same hemoglobin adopts a </w:t>
                      </w:r>
                      <w:r>
                        <w:t>tense or Taut (also called the T) form</w:t>
                      </w:r>
                      <w:r w:rsidR="003A0851">
                        <w:t>.</w:t>
                      </w:r>
                    </w:p>
                    <w:p w14:paraId="05C390E8" w14:textId="38A14295" w:rsidR="003A0851" w:rsidRPr="00FD3C68" w:rsidRDefault="003A0851" w:rsidP="00A474C9">
                      <w:pPr>
                        <w:jc w:val="both"/>
                      </w:pPr>
                      <w:r>
                        <w:t>If you are looking to compare the oxy- and deoxy-forms of hemoglobin you may look for structures of the carbonmonoxy and deoxy forms respectively.</w:t>
                      </w:r>
                    </w:p>
                  </w:txbxContent>
                </v:textbox>
              </v:shape>
            </w:pict>
          </mc:Fallback>
        </mc:AlternateContent>
      </w:r>
    </w:p>
    <w:p w14:paraId="40EFB383" w14:textId="26C2B103" w:rsidR="00A474C9" w:rsidRDefault="00A474C9" w:rsidP="00E43FF1">
      <w:pPr>
        <w:jc w:val="both"/>
      </w:pPr>
    </w:p>
    <w:p w14:paraId="4A6C51C7" w14:textId="5149D8B7" w:rsidR="00A474C9" w:rsidRDefault="00A474C9" w:rsidP="00E43FF1">
      <w:pPr>
        <w:jc w:val="both"/>
      </w:pPr>
    </w:p>
    <w:p w14:paraId="190BD600" w14:textId="1E4A661E" w:rsidR="00A474C9" w:rsidRDefault="00A474C9" w:rsidP="00E43FF1">
      <w:pPr>
        <w:jc w:val="both"/>
      </w:pPr>
    </w:p>
    <w:p w14:paraId="273C5F3F" w14:textId="521EBF44" w:rsidR="00A474C9" w:rsidRDefault="00A474C9" w:rsidP="00E43FF1">
      <w:pPr>
        <w:jc w:val="both"/>
      </w:pPr>
    </w:p>
    <w:p w14:paraId="009C6335" w14:textId="0A969105" w:rsidR="00A474C9" w:rsidRDefault="00A474C9" w:rsidP="00E43FF1">
      <w:pPr>
        <w:jc w:val="both"/>
      </w:pPr>
    </w:p>
    <w:p w14:paraId="4D46191A" w14:textId="77777777" w:rsidR="00A474C9" w:rsidRDefault="00A474C9" w:rsidP="00E43FF1">
      <w:pPr>
        <w:jc w:val="both"/>
      </w:pPr>
    </w:p>
    <w:p w14:paraId="23FEAA05" w14:textId="40262A9A" w:rsidR="00A474C9" w:rsidRDefault="00A474C9" w:rsidP="00E43FF1">
      <w:pPr>
        <w:jc w:val="both"/>
      </w:pPr>
    </w:p>
    <w:p w14:paraId="0B31A808" w14:textId="4652DA08" w:rsidR="00A474C9" w:rsidRDefault="00A474C9" w:rsidP="00E43FF1">
      <w:pPr>
        <w:jc w:val="both"/>
      </w:pPr>
    </w:p>
    <w:p w14:paraId="4CD4DA4E" w14:textId="5306257A" w:rsidR="00A474C9" w:rsidRDefault="00A474C9" w:rsidP="00E43FF1">
      <w:pPr>
        <w:jc w:val="both"/>
      </w:pPr>
    </w:p>
    <w:p w14:paraId="1881E318" w14:textId="5B1E9770" w:rsidR="00A474C9" w:rsidRDefault="00A474C9" w:rsidP="00A474C9">
      <w:pPr>
        <w:jc w:val="both"/>
      </w:pPr>
      <w:r>
        <w:t xml:space="preserve">a. Query the PDB archive to find any sickle cell hemoglobin structures in the PDB archive. </w:t>
      </w:r>
      <w:r w:rsidRPr="00D03B80">
        <w:t>Go to the RCSB Protein Data Bank (</w:t>
      </w:r>
      <w:hyperlink r:id="rId7" w:history="1">
        <w:r w:rsidRPr="00D03B80">
          <w:rPr>
            <w:rStyle w:val="Hyperlink"/>
          </w:rPr>
          <w:t>https://www.rcsb.org/</w:t>
        </w:r>
      </w:hyperlink>
      <w:r w:rsidRPr="00D03B80">
        <w:t>) and</w:t>
      </w:r>
      <w:r>
        <w:t xml:space="preserve"> type sickle cell hemoglobin in the top search box and run a search.</w:t>
      </w:r>
    </w:p>
    <w:p w14:paraId="49F1D6AD" w14:textId="77777777" w:rsidR="00A474C9" w:rsidRDefault="00A474C9" w:rsidP="00A474C9">
      <w:pPr>
        <w:jc w:val="both"/>
      </w:pPr>
    </w:p>
    <w:p w14:paraId="5DC58536" w14:textId="0D48AFDB" w:rsidR="00A474C9" w:rsidRPr="00952062" w:rsidRDefault="00A474C9" w:rsidP="00A474C9">
      <w:pPr>
        <w:jc w:val="both"/>
      </w:pPr>
      <w:r w:rsidRPr="00952062">
        <w:t>Q1. Did you find any structure</w:t>
      </w:r>
      <w:r>
        <w:t>s</w:t>
      </w:r>
      <w:r w:rsidRPr="00952062">
        <w:t xml:space="preserve"> of </w:t>
      </w:r>
      <w:r w:rsidR="003A0851">
        <w:t xml:space="preserve">the oxy- and </w:t>
      </w:r>
      <w:r w:rsidRPr="00952062">
        <w:t>deoxy-</w:t>
      </w:r>
      <w:r w:rsidR="003A0851">
        <w:t xml:space="preserve">forms of sickle cell </w:t>
      </w:r>
      <w:r w:rsidRPr="00952062">
        <w:t xml:space="preserve">hemoglobin in the PDB? What is/are the PDB ID(s)? List all that you think may be relevant. </w:t>
      </w:r>
    </w:p>
    <w:p w14:paraId="342D3C91" w14:textId="2FB67053" w:rsidR="00846A83" w:rsidRDefault="00846A83" w:rsidP="00E43FF1">
      <w:pPr>
        <w:jc w:val="both"/>
        <w:rPr>
          <w:color w:val="0432FF"/>
        </w:rPr>
      </w:pPr>
    </w:p>
    <w:p w14:paraId="04FFFE7E" w14:textId="6BD2CF2F" w:rsidR="00626A73" w:rsidRDefault="00626A73" w:rsidP="00E43FF1">
      <w:pPr>
        <w:jc w:val="both"/>
        <w:rPr>
          <w:color w:val="0432FF"/>
        </w:rPr>
      </w:pPr>
    </w:p>
    <w:p w14:paraId="11632CBF" w14:textId="24B859CE" w:rsidR="00626A73" w:rsidRDefault="00626A73" w:rsidP="00E43FF1">
      <w:pPr>
        <w:jc w:val="both"/>
        <w:rPr>
          <w:color w:val="0432FF"/>
        </w:rPr>
      </w:pPr>
    </w:p>
    <w:p w14:paraId="4F59F313" w14:textId="48CF056E" w:rsidR="00626A73" w:rsidRDefault="00626A73" w:rsidP="00E43FF1">
      <w:pPr>
        <w:jc w:val="both"/>
        <w:rPr>
          <w:color w:val="0432FF"/>
        </w:rPr>
      </w:pPr>
    </w:p>
    <w:p w14:paraId="49102B85" w14:textId="77777777" w:rsidR="00626A73" w:rsidRDefault="00626A73" w:rsidP="00E43FF1">
      <w:pPr>
        <w:jc w:val="both"/>
      </w:pPr>
    </w:p>
    <w:p w14:paraId="396A1A46" w14:textId="02BCA093" w:rsidR="00846A83" w:rsidRDefault="009B630B" w:rsidP="00E43FF1">
      <w:pPr>
        <w:jc w:val="both"/>
      </w:pPr>
      <w:r>
        <w:t xml:space="preserve">b. Examine the T- and R-state structures of </w:t>
      </w:r>
      <w:proofErr w:type="spellStart"/>
      <w:r>
        <w:t>HbS</w:t>
      </w:r>
      <w:proofErr w:type="spellEnd"/>
      <w:r>
        <w:t xml:space="preserve"> using iCn3D.</w:t>
      </w:r>
    </w:p>
    <w:p w14:paraId="1D423E7C" w14:textId="4277CC4E" w:rsidR="009B630B" w:rsidRDefault="009B630B" w:rsidP="009B630B">
      <w:pPr>
        <w:pStyle w:val="ListParagraph"/>
        <w:numPr>
          <w:ilvl w:val="0"/>
          <w:numId w:val="27"/>
        </w:numPr>
      </w:pPr>
      <w:r>
        <w:t>In a fresh iCn3D session upload the PDB entry of Carbonmonoxy-</w:t>
      </w:r>
      <w:proofErr w:type="spellStart"/>
      <w:r>
        <w:t>HbS</w:t>
      </w:r>
      <w:proofErr w:type="spellEnd"/>
      <w:r>
        <w:t xml:space="preserve"> for visualization</w:t>
      </w:r>
    </w:p>
    <w:p w14:paraId="0F4B4761" w14:textId="66ABF8E3" w:rsidR="009B630B" w:rsidRDefault="009B630B" w:rsidP="009B630B">
      <w:pPr>
        <w:pStyle w:val="ListParagraph"/>
        <w:numPr>
          <w:ilvl w:val="0"/>
          <w:numId w:val="27"/>
        </w:numPr>
      </w:pPr>
      <w:r>
        <w:t>Display the molecule in all atom mode - Menu Style &gt;&gt; Proteins &gt;&gt; Sphere</w:t>
      </w:r>
    </w:p>
    <w:p w14:paraId="3862F301" w14:textId="7C90FAF3" w:rsidR="009B630B" w:rsidRDefault="009B630B" w:rsidP="00A66162">
      <w:pPr>
        <w:pStyle w:val="ListParagraph"/>
        <w:numPr>
          <w:ilvl w:val="0"/>
          <w:numId w:val="27"/>
        </w:numPr>
      </w:pPr>
      <w:r>
        <w:t xml:space="preserve">Orient the molecule to look down the central hole in the tetrameric structure. </w:t>
      </w:r>
    </w:p>
    <w:p w14:paraId="401B9824" w14:textId="4F597E6E" w:rsidR="009B630B" w:rsidRDefault="009B630B" w:rsidP="00432CBA">
      <w:pPr>
        <w:pStyle w:val="ListParagraph"/>
        <w:numPr>
          <w:ilvl w:val="0"/>
          <w:numId w:val="27"/>
        </w:numPr>
        <w:jc w:val="both"/>
      </w:pPr>
      <w:r>
        <w:t xml:space="preserve">Save an image and label as appropriate. </w:t>
      </w:r>
    </w:p>
    <w:p w14:paraId="1968DC14" w14:textId="76EA679C" w:rsidR="009B630B" w:rsidRDefault="009B630B" w:rsidP="009B630B">
      <w:pPr>
        <w:pStyle w:val="ListParagraph"/>
        <w:numPr>
          <w:ilvl w:val="0"/>
          <w:numId w:val="27"/>
        </w:numPr>
        <w:jc w:val="both"/>
      </w:pPr>
      <w:r>
        <w:lastRenderedPageBreak/>
        <w:t>Repeat the above steps for the deoxy-</w:t>
      </w:r>
      <w:proofErr w:type="spellStart"/>
      <w:r>
        <w:t>HbS</w:t>
      </w:r>
      <w:proofErr w:type="spellEnd"/>
      <w:r>
        <w:t xml:space="preserve"> structure.</w:t>
      </w:r>
    </w:p>
    <w:p w14:paraId="1995CFB3" w14:textId="609D4A66" w:rsidR="009B630B" w:rsidRDefault="009B630B" w:rsidP="009B630B">
      <w:pPr>
        <w:jc w:val="both"/>
      </w:pPr>
    </w:p>
    <w:p w14:paraId="0D3C18D4" w14:textId="6544D7A0" w:rsidR="009B630B" w:rsidRDefault="009B630B" w:rsidP="009B630B">
      <w:pPr>
        <w:jc w:val="both"/>
      </w:pPr>
      <w:r>
        <w:t xml:space="preserve">Q2. What </w:t>
      </w:r>
      <w:r w:rsidR="00BF3812">
        <w:t>is</w:t>
      </w:r>
      <w:r>
        <w:t xml:space="preserve"> a major difference in the overall structures of deoxy- and carbonmonoxy-</w:t>
      </w:r>
      <w:proofErr w:type="spellStart"/>
      <w:r>
        <w:t>HbS</w:t>
      </w:r>
      <w:proofErr w:type="spellEnd"/>
      <w:r>
        <w:t xml:space="preserve">? Illustrate your answer with suitable figures. </w:t>
      </w:r>
    </w:p>
    <w:p w14:paraId="0E7F9458" w14:textId="488CE261" w:rsidR="00EF40EA" w:rsidRDefault="00EF40EA" w:rsidP="009B630B">
      <w:pPr>
        <w:jc w:val="both"/>
        <w:rPr>
          <w:color w:val="0432FF"/>
        </w:rPr>
      </w:pPr>
    </w:p>
    <w:p w14:paraId="5FD5774E" w14:textId="1B4EE3E6" w:rsidR="00626A73" w:rsidRDefault="00626A73" w:rsidP="009B630B">
      <w:pPr>
        <w:jc w:val="both"/>
        <w:rPr>
          <w:color w:val="0432FF"/>
        </w:rPr>
      </w:pPr>
    </w:p>
    <w:p w14:paraId="3C89ABFF" w14:textId="08982D62" w:rsidR="00626A73" w:rsidRDefault="00626A73" w:rsidP="009B630B">
      <w:pPr>
        <w:jc w:val="both"/>
        <w:rPr>
          <w:color w:val="0432FF"/>
        </w:rPr>
      </w:pPr>
    </w:p>
    <w:p w14:paraId="5111B09D" w14:textId="2EB150BA" w:rsidR="00626A73" w:rsidRDefault="00626A73" w:rsidP="009B630B">
      <w:pPr>
        <w:jc w:val="both"/>
        <w:rPr>
          <w:color w:val="0432FF"/>
        </w:rPr>
      </w:pPr>
    </w:p>
    <w:p w14:paraId="6372B34E" w14:textId="425598F8" w:rsidR="00626A73" w:rsidRDefault="00626A73" w:rsidP="009B630B">
      <w:pPr>
        <w:jc w:val="both"/>
        <w:rPr>
          <w:color w:val="0432FF"/>
        </w:rPr>
      </w:pPr>
    </w:p>
    <w:p w14:paraId="68DA2F91" w14:textId="155FC6D6" w:rsidR="00626A73" w:rsidRDefault="00626A73" w:rsidP="009B630B">
      <w:pPr>
        <w:jc w:val="both"/>
        <w:rPr>
          <w:color w:val="0432FF"/>
        </w:rPr>
      </w:pPr>
    </w:p>
    <w:p w14:paraId="165BCE92" w14:textId="5B106DCF" w:rsidR="00626A73" w:rsidRDefault="00626A73" w:rsidP="009B630B">
      <w:pPr>
        <w:jc w:val="both"/>
        <w:rPr>
          <w:color w:val="0432FF"/>
        </w:rPr>
      </w:pPr>
    </w:p>
    <w:p w14:paraId="205195F0" w14:textId="74F1D5B3" w:rsidR="00626A73" w:rsidRDefault="00626A73" w:rsidP="009B630B">
      <w:pPr>
        <w:jc w:val="both"/>
        <w:rPr>
          <w:color w:val="0432FF"/>
        </w:rPr>
      </w:pPr>
    </w:p>
    <w:p w14:paraId="7CA03919" w14:textId="29BB64B3" w:rsidR="00626A73" w:rsidRDefault="00626A73" w:rsidP="009B630B">
      <w:pPr>
        <w:jc w:val="both"/>
        <w:rPr>
          <w:color w:val="0432FF"/>
        </w:rPr>
      </w:pPr>
    </w:p>
    <w:p w14:paraId="1513012B" w14:textId="77777777" w:rsidR="00626A73" w:rsidRDefault="00626A73" w:rsidP="009B630B">
      <w:pPr>
        <w:jc w:val="both"/>
        <w:rPr>
          <w:color w:val="0432FF"/>
        </w:rPr>
      </w:pPr>
    </w:p>
    <w:p w14:paraId="483F4240" w14:textId="77777777" w:rsidR="00EF40EA" w:rsidRDefault="00EF40EA" w:rsidP="009B630B">
      <w:pPr>
        <w:jc w:val="both"/>
        <w:rPr>
          <w:color w:val="0432FF"/>
        </w:rPr>
      </w:pPr>
    </w:p>
    <w:p w14:paraId="25D2C961" w14:textId="77777777" w:rsidR="00846A83" w:rsidRDefault="00846A83" w:rsidP="00E43FF1">
      <w:pPr>
        <w:jc w:val="both"/>
      </w:pPr>
    </w:p>
    <w:p w14:paraId="49C259A8" w14:textId="77777777" w:rsidR="00846A83" w:rsidRDefault="00846A83" w:rsidP="00E43FF1">
      <w:pPr>
        <w:jc w:val="both"/>
      </w:pPr>
    </w:p>
    <w:p w14:paraId="5FB68B49" w14:textId="63075114" w:rsidR="008A5C90" w:rsidRPr="00BF3812" w:rsidRDefault="00E8739F" w:rsidP="00E43FF1">
      <w:pPr>
        <w:jc w:val="both"/>
        <w:rPr>
          <w:b/>
          <w:bCs/>
        </w:rPr>
      </w:pPr>
      <w:r w:rsidRPr="00BF3812">
        <w:rPr>
          <w:b/>
          <w:bCs/>
        </w:rPr>
        <w:t xml:space="preserve">Part </w:t>
      </w:r>
      <w:r w:rsidR="0032583E" w:rsidRPr="00BF3812">
        <w:rPr>
          <w:b/>
          <w:bCs/>
        </w:rPr>
        <w:t>3</w:t>
      </w:r>
      <w:r w:rsidRPr="00BF3812">
        <w:rPr>
          <w:b/>
          <w:bCs/>
        </w:rPr>
        <w:t xml:space="preserve">: </w:t>
      </w:r>
      <w:r w:rsidR="0032583E" w:rsidRPr="00BF3812">
        <w:rPr>
          <w:b/>
          <w:bCs/>
        </w:rPr>
        <w:t xml:space="preserve">FDA Approves </w:t>
      </w:r>
      <w:proofErr w:type="spellStart"/>
      <w:r w:rsidR="0032583E" w:rsidRPr="00BF3812">
        <w:rPr>
          <w:b/>
          <w:bCs/>
        </w:rPr>
        <w:t>Voxelotor</w:t>
      </w:r>
      <w:proofErr w:type="spellEnd"/>
    </w:p>
    <w:p w14:paraId="65DCB5B6" w14:textId="081F1FF5" w:rsidR="00E8739F" w:rsidRDefault="00BF3812" w:rsidP="00E43F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9AE4E" wp14:editId="536CF75D">
                <wp:simplePos x="0" y="0"/>
                <wp:positionH relativeFrom="column">
                  <wp:posOffset>0</wp:posOffset>
                </wp:positionH>
                <wp:positionV relativeFrom="paragraph">
                  <wp:posOffset>55984</wp:posOffset>
                </wp:positionV>
                <wp:extent cx="5913120" cy="802433"/>
                <wp:effectExtent l="0" t="0" r="17780" b="1079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8024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BAF1F" w14:textId="3A86C3D9" w:rsidR="00BF3812" w:rsidRDefault="00BF3812" w:rsidP="00BF3812">
                            <w:pPr>
                              <w:shd w:val="clear" w:color="auto" w:fill="FFFF00"/>
                            </w:pPr>
                            <w:r>
                              <w:rPr>
                                <w:i/>
                                <w:iCs/>
                              </w:rPr>
                              <w:t>Box 19: Storyline</w:t>
                            </w:r>
                          </w:p>
                          <w:p w14:paraId="2B2A12C7" w14:textId="4FE30810" w:rsidR="00BF3812" w:rsidRPr="001964C4" w:rsidRDefault="00BF3812" w:rsidP="00BF3812">
                            <w:pPr>
                              <w:shd w:val="clear" w:color="auto" w:fill="FFFF00"/>
                            </w:pPr>
                            <w:r>
                              <w:t xml:space="preserve">In November 2019 the FDA approved </w:t>
                            </w:r>
                            <w:proofErr w:type="spellStart"/>
                            <w:r>
                              <w:t>voxelotor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43AA3">
                              <w:t>f</w:t>
                            </w:r>
                            <w:r w:rsidRPr="00BF3812">
                              <w:t>or adults and pediatric patients 12 years of age and older with sickle cell disease</w:t>
                            </w:r>
                            <w:r>
                              <w:t xml:space="preserve">. </w:t>
                            </w:r>
                            <w:r w:rsidR="00143AA3">
                              <w:t>Here we will explore the mechanism of its action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AE4E" id="Text Box 69" o:spid="_x0000_s1044" type="#_x0000_t202" style="position:absolute;left:0;text-align:left;margin-left:0;margin-top:4.4pt;width:465.6pt;height:6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" fillcolor="yellow" strokeweight=".5pt">
                <v:textbox>
                  <w:txbxContent>
                    <w:p w14:paraId="516BAF1F" w14:textId="3A86C3D9" w:rsidR="00BF3812" w:rsidRDefault="00BF3812" w:rsidP="00BF3812">
                      <w:pPr>
                        <w:shd w:val="clear" w:color="auto" w:fill="FFFF00"/>
                      </w:pPr>
                      <w:r>
                        <w:rPr>
                          <w:i/>
                          <w:iCs/>
                        </w:rPr>
                        <w:t>Box 1</w:t>
                      </w:r>
                      <w:r>
                        <w:rPr>
                          <w:i/>
                          <w:iCs/>
                        </w:rPr>
                        <w:t>9</w:t>
                      </w:r>
                      <w:r>
                        <w:rPr>
                          <w:i/>
                          <w:iCs/>
                        </w:rPr>
                        <w:t>: Storyline</w:t>
                      </w:r>
                    </w:p>
                    <w:p w14:paraId="2B2A12C7" w14:textId="4FE30810" w:rsidR="00BF3812" w:rsidRPr="001964C4" w:rsidRDefault="00BF3812" w:rsidP="00BF3812">
                      <w:pPr>
                        <w:shd w:val="clear" w:color="auto" w:fill="FFFF00"/>
                      </w:pPr>
                      <w:r>
                        <w:t xml:space="preserve">In </w:t>
                      </w:r>
                      <w:r>
                        <w:t xml:space="preserve">November 2019 the FDA approved </w:t>
                      </w:r>
                      <w:proofErr w:type="spellStart"/>
                      <w:r>
                        <w:t>voxelotor</w:t>
                      </w:r>
                      <w:proofErr w:type="spellEnd"/>
                      <w:r>
                        <w:t xml:space="preserve"> </w:t>
                      </w:r>
                      <w:r w:rsidR="00143AA3">
                        <w:t>f</w:t>
                      </w:r>
                      <w:r w:rsidRPr="00BF3812">
                        <w:t>or adults and pediatric patients 12 years of age and older with sickle cell disease</w:t>
                      </w:r>
                      <w:r>
                        <w:t xml:space="preserve">. </w:t>
                      </w:r>
                      <w:r w:rsidR="00143AA3">
                        <w:t>Here we will explore the mechanism of its action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D8A86F8" w14:textId="36689AC8" w:rsidR="00BF3812" w:rsidRDefault="00BF3812" w:rsidP="00E43FF1">
      <w:pPr>
        <w:jc w:val="both"/>
      </w:pPr>
    </w:p>
    <w:p w14:paraId="6606B775" w14:textId="2AB8E450" w:rsidR="00BF3812" w:rsidRDefault="00BF3812" w:rsidP="00E43FF1">
      <w:pPr>
        <w:jc w:val="both"/>
      </w:pPr>
    </w:p>
    <w:p w14:paraId="121B9E9E" w14:textId="48A0C6CD" w:rsidR="00BF3812" w:rsidRDefault="00BF3812" w:rsidP="00E43FF1">
      <w:pPr>
        <w:jc w:val="both"/>
      </w:pPr>
    </w:p>
    <w:p w14:paraId="5AF7712D" w14:textId="61BDA8DB" w:rsidR="00BF3812" w:rsidRPr="002D0901" w:rsidRDefault="00BF3812" w:rsidP="00E43FF1">
      <w:pPr>
        <w:jc w:val="both"/>
        <w:rPr>
          <w:rFonts w:cstheme="minorHAnsi"/>
        </w:rPr>
      </w:pPr>
    </w:p>
    <w:p w14:paraId="59890DC9" w14:textId="32E88FA5" w:rsidR="00143AA3" w:rsidRDefault="00143AA3" w:rsidP="00BF3812">
      <w:pPr>
        <w:rPr>
          <w:rFonts w:eastAsia="Times New Roman" w:cstheme="minorHAnsi"/>
        </w:rPr>
      </w:pPr>
    </w:p>
    <w:p w14:paraId="1EDB777F" w14:textId="77777777" w:rsidR="004954D7" w:rsidRPr="002D0901" w:rsidRDefault="004954D7" w:rsidP="00BF3812">
      <w:pPr>
        <w:rPr>
          <w:rFonts w:eastAsia="Times New Roman" w:cstheme="minorHAnsi"/>
        </w:rPr>
      </w:pPr>
    </w:p>
    <w:p w14:paraId="3FE5892B" w14:textId="439884A1" w:rsidR="002F3931" w:rsidRDefault="002F3931" w:rsidP="00BF381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</w:t>
      </w:r>
      <w:r w:rsidR="00EF40EA">
        <w:rPr>
          <w:rFonts w:eastAsia="Times New Roman" w:cstheme="minorHAnsi"/>
        </w:rPr>
        <w:t xml:space="preserve">Go to </w:t>
      </w:r>
      <w:proofErr w:type="spellStart"/>
      <w:r w:rsidR="00EF40EA">
        <w:rPr>
          <w:rFonts w:eastAsia="Times New Roman" w:cstheme="minorHAnsi"/>
        </w:rPr>
        <w:t>DrugBank</w:t>
      </w:r>
      <w:proofErr w:type="spellEnd"/>
      <w:r w:rsidR="00EF40EA">
        <w:rPr>
          <w:rFonts w:eastAsia="Times New Roman" w:cstheme="minorHAnsi"/>
        </w:rPr>
        <w:t xml:space="preserve"> to learn </w:t>
      </w:r>
      <w:r>
        <w:rPr>
          <w:rFonts w:eastAsia="Times New Roman" w:cstheme="minorHAnsi"/>
        </w:rPr>
        <w:t xml:space="preserve">more </w:t>
      </w:r>
      <w:r w:rsidR="00EF40EA">
        <w:rPr>
          <w:rFonts w:eastAsia="Times New Roman" w:cstheme="minorHAnsi"/>
        </w:rPr>
        <w:t xml:space="preserve">about the structure of the drug </w:t>
      </w:r>
      <w:proofErr w:type="spellStart"/>
      <w:r>
        <w:rPr>
          <w:rFonts w:eastAsia="Times New Roman" w:cstheme="minorHAnsi"/>
        </w:rPr>
        <w:t>voxelotor</w:t>
      </w:r>
      <w:proofErr w:type="spellEnd"/>
      <w:r>
        <w:rPr>
          <w:rFonts w:eastAsia="Times New Roman" w:cstheme="minorHAnsi"/>
        </w:rPr>
        <w:t xml:space="preserve">. </w:t>
      </w:r>
    </w:p>
    <w:p w14:paraId="46D4F016" w14:textId="4C891FDF" w:rsidR="00EF40EA" w:rsidRDefault="002F3931" w:rsidP="00BF3812">
      <w:r>
        <w:rPr>
          <w:rFonts w:eastAsia="Times New Roman" w:cstheme="minorHAnsi"/>
        </w:rPr>
        <w:t xml:space="preserve">Q1. </w:t>
      </w:r>
      <w:r w:rsidRPr="00CD5BE2">
        <w:t xml:space="preserve">What is the chemical structure of </w:t>
      </w:r>
      <w:proofErr w:type="spellStart"/>
      <w:r>
        <w:t>voxelotor</w:t>
      </w:r>
      <w:proofErr w:type="spellEnd"/>
      <w:r w:rsidRPr="00CD5BE2">
        <w:t xml:space="preserve">? Draw or paste a picture of this molecule below and describe its function </w:t>
      </w:r>
      <w:r w:rsidR="00CF5CE3">
        <w:t xml:space="preserve">and known mechanism of action </w:t>
      </w:r>
      <w:r w:rsidRPr="00CD5BE2">
        <w:t xml:space="preserve">(as listed in </w:t>
      </w:r>
      <w:proofErr w:type="spellStart"/>
      <w:r w:rsidRPr="00CD5BE2">
        <w:t>DrugBank</w:t>
      </w:r>
      <w:proofErr w:type="spellEnd"/>
      <w:r w:rsidRPr="00CD5BE2">
        <w:t>).</w:t>
      </w:r>
    </w:p>
    <w:p w14:paraId="795C5FF7" w14:textId="152095CE" w:rsidR="002F3931" w:rsidRDefault="002F3931" w:rsidP="00BF3812"/>
    <w:p w14:paraId="358FD915" w14:textId="1E1FC8BE" w:rsidR="00EF40EA" w:rsidRDefault="00EF40EA" w:rsidP="00BF3812">
      <w:pPr>
        <w:rPr>
          <w:rFonts w:eastAsia="Times New Roman" w:cstheme="minorHAnsi"/>
          <w:color w:val="0432FF"/>
        </w:rPr>
      </w:pPr>
    </w:p>
    <w:p w14:paraId="4464F0BF" w14:textId="6F74B36A" w:rsidR="00626A73" w:rsidRDefault="00626A73" w:rsidP="00BF3812">
      <w:pPr>
        <w:rPr>
          <w:rFonts w:eastAsia="Times New Roman" w:cstheme="minorHAnsi"/>
          <w:color w:val="0432FF"/>
        </w:rPr>
      </w:pPr>
    </w:p>
    <w:p w14:paraId="6B13D627" w14:textId="730B7EB1" w:rsidR="00626A73" w:rsidRDefault="00626A73" w:rsidP="00BF3812">
      <w:pPr>
        <w:rPr>
          <w:rFonts w:eastAsia="Times New Roman" w:cstheme="minorHAnsi"/>
          <w:color w:val="0432FF"/>
        </w:rPr>
      </w:pPr>
    </w:p>
    <w:p w14:paraId="1B083521" w14:textId="24EAEAF6" w:rsidR="00626A73" w:rsidRDefault="00626A73" w:rsidP="00BF3812">
      <w:pPr>
        <w:rPr>
          <w:rFonts w:eastAsia="Times New Roman" w:cstheme="minorHAnsi"/>
          <w:color w:val="0432FF"/>
        </w:rPr>
      </w:pPr>
    </w:p>
    <w:p w14:paraId="6344AD24" w14:textId="5CB32CBF" w:rsidR="00626A73" w:rsidRDefault="00626A73" w:rsidP="00BF3812">
      <w:pPr>
        <w:rPr>
          <w:rFonts w:eastAsia="Times New Roman" w:cstheme="minorHAnsi"/>
          <w:color w:val="0432FF"/>
        </w:rPr>
      </w:pPr>
    </w:p>
    <w:p w14:paraId="60C88017" w14:textId="06E6D0FE" w:rsidR="00626A73" w:rsidRDefault="00626A73" w:rsidP="00BF3812">
      <w:pPr>
        <w:rPr>
          <w:rFonts w:eastAsia="Times New Roman" w:cstheme="minorHAnsi"/>
          <w:color w:val="0432FF"/>
        </w:rPr>
      </w:pPr>
    </w:p>
    <w:p w14:paraId="5FEC638F" w14:textId="0AB44323" w:rsidR="00626A73" w:rsidRDefault="00626A73" w:rsidP="00BF3812">
      <w:pPr>
        <w:rPr>
          <w:rFonts w:eastAsia="Times New Roman" w:cstheme="minorHAnsi"/>
          <w:color w:val="0432FF"/>
        </w:rPr>
      </w:pPr>
    </w:p>
    <w:p w14:paraId="4080558E" w14:textId="165EF923" w:rsidR="00626A73" w:rsidRDefault="00626A73" w:rsidP="00BF3812">
      <w:pPr>
        <w:rPr>
          <w:rFonts w:eastAsia="Times New Roman" w:cstheme="minorHAnsi"/>
          <w:color w:val="0432FF"/>
        </w:rPr>
      </w:pPr>
    </w:p>
    <w:p w14:paraId="5488714E" w14:textId="116FA304" w:rsidR="00626A73" w:rsidRDefault="00626A73" w:rsidP="00BF3812">
      <w:pPr>
        <w:rPr>
          <w:rFonts w:eastAsia="Times New Roman" w:cstheme="minorHAnsi"/>
          <w:color w:val="0432FF"/>
        </w:rPr>
      </w:pPr>
    </w:p>
    <w:p w14:paraId="02CD9697" w14:textId="77777777" w:rsidR="00626A73" w:rsidRDefault="00626A73" w:rsidP="00BF3812">
      <w:pPr>
        <w:rPr>
          <w:rFonts w:eastAsia="Times New Roman" w:cstheme="minorHAnsi"/>
        </w:rPr>
      </w:pPr>
    </w:p>
    <w:p w14:paraId="611A2B16" w14:textId="4C5F38F3" w:rsidR="00CF5CE3" w:rsidRDefault="00B77CE6" w:rsidP="00CF5CE3">
      <w:pPr>
        <w:rPr>
          <w:rFonts w:eastAsia="Times New Roman" w:cstheme="minorHAnsi"/>
        </w:rPr>
      </w:pPr>
      <w:r>
        <w:rPr>
          <w:rFonts w:eastAsia="Times New Roman" w:cstheme="minorHAnsi"/>
        </w:rPr>
        <w:t>b</w:t>
      </w:r>
      <w:r w:rsidR="00CF5CE3" w:rsidRPr="002D0901">
        <w:rPr>
          <w:rFonts w:eastAsia="Times New Roman" w:cstheme="minorHAnsi"/>
        </w:rPr>
        <w:t>. A structure of the drug (</w:t>
      </w:r>
      <w:proofErr w:type="spellStart"/>
      <w:r w:rsidR="00CF5CE3" w:rsidRPr="002D0901">
        <w:rPr>
          <w:rFonts w:eastAsia="Times New Roman" w:cstheme="minorHAnsi"/>
        </w:rPr>
        <w:t>voxelotor</w:t>
      </w:r>
      <w:proofErr w:type="spellEnd"/>
      <w:r w:rsidR="00CF5CE3" w:rsidRPr="002D0901">
        <w:rPr>
          <w:rFonts w:eastAsia="Times New Roman" w:cstheme="minorHAnsi"/>
        </w:rPr>
        <w:t xml:space="preserve"> or GBT440) bound to sickle cell hemoglobin is present in the PDB archive (PDB ID 5e83). </w:t>
      </w:r>
      <w:r w:rsidR="00CF5CE3">
        <w:rPr>
          <w:rFonts w:eastAsia="Times New Roman" w:cstheme="minorHAnsi"/>
        </w:rPr>
        <w:t>Examine the structure as follows:</w:t>
      </w:r>
    </w:p>
    <w:p w14:paraId="3411E95E" w14:textId="0E21CC2E" w:rsidR="00CF5CE3" w:rsidRDefault="00CF5CE3" w:rsidP="00CF5CE3">
      <w:pPr>
        <w:pStyle w:val="ListParagraph"/>
        <w:numPr>
          <w:ilvl w:val="0"/>
          <w:numId w:val="22"/>
        </w:numPr>
      </w:pPr>
      <w:r>
        <w:t>In a fresh iCn3D session upload the PDB entry 5e83 for visualization</w:t>
      </w:r>
    </w:p>
    <w:p w14:paraId="4041A06B" w14:textId="01F2DB30" w:rsidR="00CF5CE3" w:rsidRDefault="00CF5CE3" w:rsidP="00CF5CE3">
      <w:pPr>
        <w:pStyle w:val="ListParagraph"/>
        <w:numPr>
          <w:ilvl w:val="0"/>
          <w:numId w:val="22"/>
        </w:numPr>
        <w:jc w:val="both"/>
      </w:pPr>
      <w:r w:rsidRPr="00D03B80">
        <w:t xml:space="preserve">From the top </w:t>
      </w:r>
      <w:r>
        <w:t>menus</w:t>
      </w:r>
      <w:r w:rsidRPr="00D03B80">
        <w:t xml:space="preserve">, click on Windows &gt;&gt; Sequences and Annotations &gt; </w:t>
      </w:r>
      <w:r>
        <w:t xml:space="preserve">the </w:t>
      </w:r>
      <w:r w:rsidRPr="00D03B80">
        <w:t>Details tab.</w:t>
      </w:r>
    </w:p>
    <w:p w14:paraId="3CA6F7F2" w14:textId="74DB37AF" w:rsidR="00CF5CE3" w:rsidRDefault="00CF5CE3" w:rsidP="00CF5CE3">
      <w:pPr>
        <w:pStyle w:val="ListParagraph"/>
        <w:numPr>
          <w:ilvl w:val="0"/>
          <w:numId w:val="22"/>
        </w:numPr>
      </w:pPr>
      <w:r>
        <w:lastRenderedPageBreak/>
        <w:t>Scroll through this window and select the drug (5L7) by clicking and dragging on it. This should highlight the drug with a yellow halo in the graphics window too.</w:t>
      </w:r>
    </w:p>
    <w:p w14:paraId="0E7C3C78" w14:textId="77777777" w:rsidR="00CF5CE3" w:rsidRDefault="00CF5CE3" w:rsidP="00CF5CE3">
      <w:pPr>
        <w:pStyle w:val="ListParagraph"/>
        <w:numPr>
          <w:ilvl w:val="0"/>
          <w:numId w:val="22"/>
        </w:numPr>
      </w:pPr>
      <w:r>
        <w:t xml:space="preserve">Select the neighborhood of the residue by </w:t>
      </w:r>
    </w:p>
    <w:p w14:paraId="4F2872AD" w14:textId="77777777" w:rsidR="00CF5CE3" w:rsidRDefault="00CF5CE3" w:rsidP="00CF5CE3">
      <w:pPr>
        <w:pStyle w:val="ListParagraph"/>
        <w:numPr>
          <w:ilvl w:val="1"/>
          <w:numId w:val="22"/>
        </w:numPr>
      </w:pPr>
      <w:r>
        <w:t>Click on Select &gt;&gt; by Distance &gt;&gt; use the default options and click on Display</w:t>
      </w:r>
    </w:p>
    <w:p w14:paraId="5DC441B2" w14:textId="77777777" w:rsidR="00CF5CE3" w:rsidRDefault="00CF5CE3" w:rsidP="00CF5CE3">
      <w:pPr>
        <w:pStyle w:val="ListParagraph"/>
        <w:numPr>
          <w:ilvl w:val="1"/>
          <w:numId w:val="22"/>
        </w:numPr>
      </w:pPr>
      <w:r>
        <w:t xml:space="preserve">Display amino acids in the neighborhood - In the graphics window click on Style &gt;&gt; Side chains &gt;&gt; Sticks. </w:t>
      </w:r>
    </w:p>
    <w:p w14:paraId="4D192440" w14:textId="5547A512" w:rsidR="00CF5CE3" w:rsidRDefault="00CF5CE3" w:rsidP="00CF5CE3">
      <w:pPr>
        <w:pStyle w:val="ListParagraph"/>
        <w:numPr>
          <w:ilvl w:val="1"/>
          <w:numId w:val="22"/>
        </w:numPr>
      </w:pPr>
      <w:r>
        <w:t xml:space="preserve">Focus on selected residues - Click on View &gt;&gt; Zoom in selection to see a closeup of these residues. </w:t>
      </w:r>
    </w:p>
    <w:p w14:paraId="389498F4" w14:textId="08F6CC59" w:rsidR="00627A62" w:rsidRDefault="00627A62" w:rsidP="00CF5CE3">
      <w:pPr>
        <w:pStyle w:val="ListParagraph"/>
        <w:numPr>
          <w:ilvl w:val="1"/>
          <w:numId w:val="22"/>
        </w:numPr>
      </w:pPr>
      <w:r>
        <w:t>Clear selections.</w:t>
      </w:r>
    </w:p>
    <w:p w14:paraId="69BFC0CE" w14:textId="58909C3E" w:rsidR="00CF5CE3" w:rsidRPr="002D0901" w:rsidRDefault="00CF5CE3" w:rsidP="00CF5CE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47B3BA31" w14:textId="1B8827EC" w:rsidR="00BF3812" w:rsidRDefault="00EF40EA" w:rsidP="00BF381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Q2. </w:t>
      </w:r>
      <w:r w:rsidR="00CF5CE3">
        <w:rPr>
          <w:rFonts w:eastAsia="Times New Roman" w:cstheme="minorHAnsi"/>
        </w:rPr>
        <w:t>Where is the drug bound</w:t>
      </w:r>
      <w:r w:rsidR="00627A62">
        <w:rPr>
          <w:rFonts w:eastAsia="Times New Roman" w:cstheme="minorHAnsi"/>
        </w:rPr>
        <w:t xml:space="preserve">? </w:t>
      </w:r>
      <w:r w:rsidR="00B77CE6">
        <w:rPr>
          <w:rFonts w:eastAsia="Times New Roman" w:cstheme="minorHAnsi"/>
        </w:rPr>
        <w:t>describe in 1-2 sentences</w:t>
      </w:r>
      <w:r w:rsidR="00873CEF">
        <w:rPr>
          <w:rFonts w:eastAsia="Times New Roman" w:cstheme="minorHAnsi"/>
        </w:rPr>
        <w:t xml:space="preserve"> and illustrate your answer with a suitably labeled figure.</w:t>
      </w:r>
      <w:r w:rsidR="00B77CE6">
        <w:rPr>
          <w:rFonts w:eastAsia="Times New Roman" w:cstheme="minorHAnsi"/>
        </w:rPr>
        <w:t xml:space="preserve"> </w:t>
      </w:r>
    </w:p>
    <w:p w14:paraId="317021F1" w14:textId="2416D2EF" w:rsidR="00873CEF" w:rsidRDefault="00873CEF" w:rsidP="00BF3812">
      <w:pPr>
        <w:rPr>
          <w:rFonts w:eastAsia="Times New Roman" w:cstheme="minorHAnsi"/>
          <w:color w:val="0432FF"/>
        </w:rPr>
      </w:pPr>
    </w:p>
    <w:p w14:paraId="1AA6D785" w14:textId="0DA6D8BE" w:rsidR="00626A73" w:rsidRDefault="00626A73" w:rsidP="00BF3812">
      <w:pPr>
        <w:rPr>
          <w:rFonts w:eastAsia="Times New Roman" w:cstheme="minorHAnsi"/>
          <w:color w:val="0432FF"/>
        </w:rPr>
      </w:pPr>
    </w:p>
    <w:p w14:paraId="54D5B92E" w14:textId="262DF07B" w:rsidR="00626A73" w:rsidRDefault="00626A73" w:rsidP="00BF3812">
      <w:pPr>
        <w:rPr>
          <w:rFonts w:eastAsia="Times New Roman" w:cstheme="minorHAnsi"/>
          <w:color w:val="0432FF"/>
        </w:rPr>
      </w:pPr>
    </w:p>
    <w:p w14:paraId="4B6F5F32" w14:textId="0AA3EA11" w:rsidR="00626A73" w:rsidRDefault="00626A73" w:rsidP="00BF3812">
      <w:pPr>
        <w:rPr>
          <w:rFonts w:eastAsia="Times New Roman" w:cstheme="minorHAnsi"/>
          <w:color w:val="0432FF"/>
        </w:rPr>
      </w:pPr>
    </w:p>
    <w:p w14:paraId="4D574D0A" w14:textId="293361AF" w:rsidR="00626A73" w:rsidRDefault="00626A73" w:rsidP="00BF3812">
      <w:pPr>
        <w:rPr>
          <w:rFonts w:eastAsia="Times New Roman" w:cstheme="minorHAnsi"/>
          <w:color w:val="0432FF"/>
        </w:rPr>
      </w:pPr>
    </w:p>
    <w:p w14:paraId="33374360" w14:textId="6A209AAE" w:rsidR="00626A73" w:rsidRDefault="00626A73" w:rsidP="00BF3812">
      <w:pPr>
        <w:rPr>
          <w:rFonts w:eastAsia="Times New Roman" w:cstheme="minorHAnsi"/>
          <w:color w:val="0432FF"/>
        </w:rPr>
      </w:pPr>
    </w:p>
    <w:p w14:paraId="7FDAF91F" w14:textId="0E941A64" w:rsidR="00626A73" w:rsidRDefault="00626A73" w:rsidP="00BF3812">
      <w:pPr>
        <w:rPr>
          <w:rFonts w:eastAsia="Times New Roman" w:cstheme="minorHAnsi"/>
          <w:color w:val="0432FF"/>
        </w:rPr>
      </w:pPr>
    </w:p>
    <w:p w14:paraId="62C5392E" w14:textId="77777777" w:rsidR="00626A73" w:rsidRDefault="00626A73" w:rsidP="00BF3812">
      <w:pPr>
        <w:rPr>
          <w:rFonts w:eastAsia="Times New Roman" w:cstheme="minorHAnsi"/>
        </w:rPr>
      </w:pPr>
    </w:p>
    <w:p w14:paraId="0F4E2340" w14:textId="77777777" w:rsidR="00A43274" w:rsidRDefault="00627A62" w:rsidP="00BF3812">
      <w:pPr>
        <w:pStyle w:val="ListParagraph"/>
        <w:numPr>
          <w:ilvl w:val="0"/>
          <w:numId w:val="29"/>
        </w:numPr>
        <w:rPr>
          <w:rFonts w:eastAsia="Times New Roman" w:cstheme="minorHAnsi"/>
        </w:rPr>
      </w:pPr>
      <w:r w:rsidRPr="00B77CE6">
        <w:rPr>
          <w:rFonts w:eastAsia="Times New Roman" w:cstheme="minorHAnsi"/>
        </w:rPr>
        <w:t xml:space="preserve">The </w:t>
      </w:r>
      <w:proofErr w:type="spellStart"/>
      <w:r w:rsidRPr="00B77CE6">
        <w:rPr>
          <w:rFonts w:eastAsia="Times New Roman" w:cstheme="minorHAnsi"/>
        </w:rPr>
        <w:t>DrugBank</w:t>
      </w:r>
      <w:proofErr w:type="spellEnd"/>
      <w:r w:rsidRPr="00B77CE6">
        <w:rPr>
          <w:rFonts w:eastAsia="Times New Roman" w:cstheme="minorHAnsi"/>
        </w:rPr>
        <w:t xml:space="preserve"> mechanism of action suggested that the drug forms covalent linkages with the N-terminal amino acid of the alpha chains. </w:t>
      </w:r>
    </w:p>
    <w:p w14:paraId="2B0ED91D" w14:textId="2F219EB8" w:rsidR="00B77CE6" w:rsidRPr="00A43274" w:rsidRDefault="00A43274" w:rsidP="00A432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Q3. Draw the chemical drawing of the drug (from </w:t>
      </w:r>
      <w:proofErr w:type="spellStart"/>
      <w:r>
        <w:rPr>
          <w:rFonts w:eastAsia="Times New Roman" w:cstheme="minorHAnsi"/>
        </w:rPr>
        <w:t>DrugBank</w:t>
      </w:r>
      <w:proofErr w:type="spellEnd"/>
      <w:r>
        <w:rPr>
          <w:rFonts w:eastAsia="Times New Roman" w:cstheme="minorHAnsi"/>
        </w:rPr>
        <w:t xml:space="preserve">) and circle the atom(s) that covalently link to the N-terminus of the alpha hemoglobin chain. </w:t>
      </w:r>
    </w:p>
    <w:p w14:paraId="1F651188" w14:textId="035E59F0" w:rsidR="00A43274" w:rsidRDefault="00A43274" w:rsidP="00E43FF1">
      <w:pPr>
        <w:jc w:val="both"/>
        <w:rPr>
          <w:rFonts w:cstheme="minorHAnsi"/>
        </w:rPr>
      </w:pPr>
    </w:p>
    <w:p w14:paraId="55AD0342" w14:textId="11143B82" w:rsidR="00A43274" w:rsidRDefault="00A43274" w:rsidP="00E43FF1">
      <w:pPr>
        <w:jc w:val="both"/>
        <w:rPr>
          <w:rFonts w:cstheme="minorHAnsi"/>
        </w:rPr>
      </w:pPr>
    </w:p>
    <w:p w14:paraId="503B93E3" w14:textId="35DAE58E" w:rsidR="00626A73" w:rsidRDefault="00626A73" w:rsidP="00E43FF1">
      <w:pPr>
        <w:jc w:val="both"/>
        <w:rPr>
          <w:rFonts w:cstheme="minorHAnsi"/>
        </w:rPr>
      </w:pPr>
    </w:p>
    <w:p w14:paraId="29A54550" w14:textId="4460E7E7" w:rsidR="00626A73" w:rsidRDefault="00626A73" w:rsidP="00E43FF1">
      <w:pPr>
        <w:jc w:val="both"/>
        <w:rPr>
          <w:rFonts w:cstheme="minorHAnsi"/>
        </w:rPr>
      </w:pPr>
    </w:p>
    <w:p w14:paraId="54AD5A97" w14:textId="19792C3F" w:rsidR="00626A73" w:rsidRDefault="00626A73" w:rsidP="00E43FF1">
      <w:pPr>
        <w:jc w:val="both"/>
        <w:rPr>
          <w:rFonts w:cstheme="minorHAnsi"/>
        </w:rPr>
      </w:pPr>
    </w:p>
    <w:p w14:paraId="58A33B1C" w14:textId="091F934B" w:rsidR="00626A73" w:rsidRDefault="00626A73" w:rsidP="00E43FF1">
      <w:pPr>
        <w:jc w:val="both"/>
        <w:rPr>
          <w:rFonts w:cstheme="minorHAnsi"/>
        </w:rPr>
      </w:pPr>
    </w:p>
    <w:p w14:paraId="1B6249DD" w14:textId="24B85DCE" w:rsidR="00626A73" w:rsidRDefault="00626A73" w:rsidP="00E43FF1">
      <w:pPr>
        <w:jc w:val="both"/>
        <w:rPr>
          <w:rFonts w:cstheme="minorHAnsi"/>
        </w:rPr>
      </w:pPr>
    </w:p>
    <w:p w14:paraId="4FF37C5B" w14:textId="4AF684B4" w:rsidR="00626A73" w:rsidRDefault="00626A73" w:rsidP="00E43FF1">
      <w:pPr>
        <w:jc w:val="both"/>
        <w:rPr>
          <w:rFonts w:cstheme="minorHAnsi"/>
        </w:rPr>
      </w:pPr>
    </w:p>
    <w:p w14:paraId="6E4DB877" w14:textId="36AAAD95" w:rsidR="00626A73" w:rsidRDefault="00626A73" w:rsidP="00E43FF1">
      <w:pPr>
        <w:jc w:val="both"/>
        <w:rPr>
          <w:rFonts w:cstheme="minorHAnsi"/>
        </w:rPr>
      </w:pPr>
    </w:p>
    <w:p w14:paraId="4CD20CD0" w14:textId="31425FAE" w:rsidR="00626A73" w:rsidRDefault="00626A73" w:rsidP="00E43FF1">
      <w:pPr>
        <w:jc w:val="both"/>
        <w:rPr>
          <w:rFonts w:cstheme="minorHAnsi"/>
        </w:rPr>
      </w:pPr>
    </w:p>
    <w:p w14:paraId="5A5D6110" w14:textId="4B618E42" w:rsidR="00626A73" w:rsidRDefault="00626A73" w:rsidP="00E43FF1">
      <w:pPr>
        <w:jc w:val="both"/>
        <w:rPr>
          <w:rFonts w:cstheme="minorHAnsi"/>
        </w:rPr>
      </w:pPr>
    </w:p>
    <w:p w14:paraId="789B65F2" w14:textId="7CA2EB4C" w:rsidR="00626A73" w:rsidRDefault="00626A73" w:rsidP="00E43FF1">
      <w:pPr>
        <w:jc w:val="both"/>
        <w:rPr>
          <w:rFonts w:cstheme="minorHAnsi"/>
        </w:rPr>
      </w:pPr>
    </w:p>
    <w:p w14:paraId="1129C284" w14:textId="0A17F7D5" w:rsidR="00626A73" w:rsidRDefault="00626A73" w:rsidP="00E43FF1">
      <w:pPr>
        <w:jc w:val="both"/>
        <w:rPr>
          <w:rFonts w:cstheme="minorHAnsi"/>
        </w:rPr>
      </w:pPr>
    </w:p>
    <w:p w14:paraId="548B4A7E" w14:textId="77777777" w:rsidR="00626A73" w:rsidRPr="002D0901" w:rsidRDefault="00626A73" w:rsidP="00E43FF1">
      <w:pPr>
        <w:jc w:val="both"/>
        <w:rPr>
          <w:rFonts w:cstheme="minorHAnsi"/>
        </w:rPr>
      </w:pPr>
    </w:p>
    <w:p w14:paraId="701A4F78" w14:textId="3C67B3F7" w:rsidR="00BF3812" w:rsidRPr="002D0901" w:rsidRDefault="00BF3812" w:rsidP="00E43FF1">
      <w:pPr>
        <w:jc w:val="both"/>
        <w:rPr>
          <w:rFonts w:cstheme="minorHAnsi"/>
        </w:rPr>
      </w:pPr>
    </w:p>
    <w:p w14:paraId="716FF0DB" w14:textId="07E65E17" w:rsidR="00BF3812" w:rsidRDefault="00DE53B3" w:rsidP="00E43FF1">
      <w:pPr>
        <w:jc w:val="both"/>
        <w:rPr>
          <w:rFonts w:cstheme="minorHAnsi"/>
        </w:rPr>
      </w:pPr>
      <w:r>
        <w:rPr>
          <w:rFonts w:cstheme="minorHAnsi"/>
        </w:rPr>
        <w:t xml:space="preserve">Q4. Based on what you have learned in this case and from the resources you were introduced to, write a short summary of current treatment approaches for sickle cell disease. </w:t>
      </w:r>
    </w:p>
    <w:p w14:paraId="39FFABE2" w14:textId="0E0EA16C" w:rsidR="00CF6BE3" w:rsidRDefault="00DE53B3" w:rsidP="00E43FF1">
      <w:pPr>
        <w:jc w:val="both"/>
        <w:rPr>
          <w:rFonts w:cstheme="minorHAnsi"/>
        </w:rPr>
      </w:pPr>
      <w:r>
        <w:rPr>
          <w:rFonts w:cstheme="minorHAnsi"/>
        </w:rPr>
        <w:t>Ans. Although a cure for sickle cell disease is not yet widely available, many strategies have been employed to reduce fibril formation</w:t>
      </w:r>
      <w:r w:rsidR="00CF6BE3">
        <w:rPr>
          <w:rFonts w:cstheme="minorHAnsi"/>
        </w:rPr>
        <w:t xml:space="preserve">, cell sickling, and pain crisis. One common treatment used is hydroxyurea. Newer treatment options such as gene therapy to introduce anti-sickling </w:t>
      </w:r>
      <w:r w:rsidR="00CF6BE3">
        <w:rPr>
          <w:rFonts w:cstheme="minorHAnsi"/>
        </w:rPr>
        <w:lastRenderedPageBreak/>
        <w:t xml:space="preserve">mutations, increased </w:t>
      </w:r>
      <w:proofErr w:type="spellStart"/>
      <w:r w:rsidR="00CF6BE3">
        <w:rPr>
          <w:rFonts w:cstheme="minorHAnsi"/>
        </w:rPr>
        <w:t>HbF</w:t>
      </w:r>
      <w:proofErr w:type="spellEnd"/>
      <w:r w:rsidR="00CF6BE3">
        <w:rPr>
          <w:rFonts w:cstheme="minorHAnsi"/>
        </w:rPr>
        <w:t xml:space="preserve"> production, and correction of the gene mutation are under clinical trials. A summary of current treatment options is listed in the following table, taken from a recent review (</w:t>
      </w:r>
      <w:r w:rsidR="00CF6BE3" w:rsidRPr="00CF6BE3">
        <w:rPr>
          <w:rFonts w:cstheme="minorHAnsi"/>
        </w:rPr>
        <w:t>https://www.ncbi.nlm.nih.gov/pmc/articles/PMC6292457/</w:t>
      </w:r>
      <w:r w:rsidR="00CF6BE3">
        <w:rPr>
          <w:rFonts w:cstheme="minorHAnsi"/>
        </w:rPr>
        <w:t>).</w:t>
      </w:r>
    </w:p>
    <w:p w14:paraId="114A7F66" w14:textId="49DFA886" w:rsidR="00CF6BE3" w:rsidRDefault="00CF6BE3" w:rsidP="00E43FF1">
      <w:pPr>
        <w:jc w:val="both"/>
        <w:rPr>
          <w:rFonts w:cstheme="minorHAnsi"/>
        </w:rPr>
      </w:pPr>
    </w:p>
    <w:p w14:paraId="2450F76B" w14:textId="5F8CB6A1" w:rsidR="00626A73" w:rsidRDefault="00626A73" w:rsidP="00E43FF1">
      <w:pPr>
        <w:jc w:val="both"/>
        <w:rPr>
          <w:rFonts w:cstheme="minorHAnsi"/>
        </w:rPr>
      </w:pPr>
    </w:p>
    <w:p w14:paraId="34472CB5" w14:textId="298AFD03" w:rsidR="00626A73" w:rsidRDefault="00626A73" w:rsidP="00E43FF1">
      <w:pPr>
        <w:jc w:val="both"/>
        <w:rPr>
          <w:rFonts w:cstheme="minorHAnsi"/>
        </w:rPr>
      </w:pPr>
    </w:p>
    <w:p w14:paraId="54192D16" w14:textId="64E38C64" w:rsidR="00626A73" w:rsidRDefault="00626A73" w:rsidP="00E43FF1">
      <w:pPr>
        <w:jc w:val="both"/>
        <w:rPr>
          <w:rFonts w:cstheme="minorHAnsi"/>
        </w:rPr>
      </w:pPr>
    </w:p>
    <w:p w14:paraId="088DCBA5" w14:textId="42CA4153" w:rsidR="00626A73" w:rsidRDefault="00626A73" w:rsidP="00E43FF1">
      <w:pPr>
        <w:jc w:val="both"/>
        <w:rPr>
          <w:rFonts w:cstheme="minorHAnsi"/>
        </w:rPr>
      </w:pPr>
    </w:p>
    <w:p w14:paraId="6438D276" w14:textId="72EED361" w:rsidR="00626A73" w:rsidRDefault="00626A73" w:rsidP="00E43FF1">
      <w:pPr>
        <w:jc w:val="both"/>
        <w:rPr>
          <w:rFonts w:cstheme="minorHAnsi"/>
        </w:rPr>
      </w:pPr>
    </w:p>
    <w:p w14:paraId="4F301A43" w14:textId="036C5715" w:rsidR="00626A73" w:rsidRDefault="00626A73" w:rsidP="00E43FF1">
      <w:pPr>
        <w:jc w:val="both"/>
        <w:rPr>
          <w:rFonts w:cstheme="minorHAnsi"/>
        </w:rPr>
      </w:pPr>
    </w:p>
    <w:p w14:paraId="6E5572D4" w14:textId="77777777" w:rsidR="00626A73" w:rsidRDefault="00626A73" w:rsidP="00E43FF1">
      <w:pPr>
        <w:jc w:val="both"/>
        <w:rPr>
          <w:rFonts w:cstheme="minorHAnsi"/>
        </w:rPr>
      </w:pPr>
    </w:p>
    <w:p w14:paraId="2BB442D7" w14:textId="3A49BDB5" w:rsidR="00DE53B3" w:rsidRPr="002D0901" w:rsidRDefault="00CF6BE3" w:rsidP="00E43FF1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A78A3BB" w14:textId="512DE385" w:rsidR="00BF3812" w:rsidRDefault="00BF3812" w:rsidP="00E43FF1">
      <w:pPr>
        <w:jc w:val="both"/>
      </w:pPr>
    </w:p>
    <w:p w14:paraId="687E540F" w14:textId="77777777" w:rsidR="00BF3812" w:rsidRDefault="00BF3812" w:rsidP="00E43FF1">
      <w:pPr>
        <w:jc w:val="both"/>
      </w:pPr>
    </w:p>
    <w:p w14:paraId="670D08DC" w14:textId="32538B63" w:rsidR="00E8739F" w:rsidRDefault="00E8739F" w:rsidP="00E43FF1">
      <w:pPr>
        <w:jc w:val="both"/>
      </w:pPr>
    </w:p>
    <w:p w14:paraId="4A172D3B" w14:textId="762F0938" w:rsidR="00AB51A8" w:rsidRDefault="00AB51A8" w:rsidP="00E43FF1">
      <w:pPr>
        <w:jc w:val="both"/>
      </w:pPr>
    </w:p>
    <w:p w14:paraId="0C449322" w14:textId="4643F7FE" w:rsidR="003A0851" w:rsidRPr="003A0851" w:rsidRDefault="003A0851" w:rsidP="00E43FF1">
      <w:pPr>
        <w:jc w:val="both"/>
        <w:rPr>
          <w:color w:val="0432FF"/>
        </w:rPr>
      </w:pPr>
      <w:r w:rsidRPr="003A0851">
        <w:rPr>
          <w:color w:val="0432FF"/>
        </w:rPr>
        <w:t xml:space="preserve"> </w:t>
      </w:r>
    </w:p>
    <w:sectPr w:rsidR="003A0851" w:rsidRPr="003A0851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2EB5" w14:textId="77777777" w:rsidR="00720442" w:rsidRDefault="00720442" w:rsidP="00626EB1">
      <w:r>
        <w:separator/>
      </w:r>
    </w:p>
  </w:endnote>
  <w:endnote w:type="continuationSeparator" w:id="0">
    <w:p w14:paraId="60EA2CDE" w14:textId="77777777" w:rsidR="00720442" w:rsidRDefault="00720442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54F5" w14:textId="77777777" w:rsidR="00E5278C" w:rsidRDefault="00E5278C" w:rsidP="007006B0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D9C2787" wp14:editId="3AA516BF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D8134" w14:textId="08B56B78" w:rsidR="00E5278C" w:rsidRPr="007006B0" w:rsidRDefault="00E5278C" w:rsidP="007006B0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4954D7">
      <w:rPr>
        <w:sz w:val="16"/>
        <w:szCs w:val="16"/>
      </w:rPr>
      <w:t>-2020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1D58" w14:textId="77777777" w:rsidR="00720442" w:rsidRDefault="00720442" w:rsidP="00626EB1">
      <w:r>
        <w:separator/>
      </w:r>
    </w:p>
  </w:footnote>
  <w:footnote w:type="continuationSeparator" w:id="0">
    <w:p w14:paraId="1C3C977E" w14:textId="77777777" w:rsidR="00720442" w:rsidRDefault="00720442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6E944B77" w:rsidR="00E5278C" w:rsidRDefault="00E5278C" w:rsidP="00626EB1">
    <w:pPr>
      <w:jc w:val="right"/>
    </w:pPr>
    <w:r>
      <w:t>Nicholas’ story</w:t>
    </w:r>
  </w:p>
  <w:p w14:paraId="07C05981" w14:textId="7F030421" w:rsidR="00E5278C" w:rsidRPr="00626EB1" w:rsidRDefault="00E5278C" w:rsidP="00626EB1">
    <w:pPr>
      <w:jc w:val="right"/>
    </w:pPr>
    <w:r>
      <w:t>Biology</w:t>
    </w:r>
    <w:r w:rsidR="004954D7">
      <w:t xml:space="preserve"> – Section III</w:t>
    </w:r>
    <w:r>
      <w:t xml:space="preserve"> Key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6A7B"/>
    <w:multiLevelType w:val="hybridMultilevel"/>
    <w:tmpl w:val="7242E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71A69"/>
    <w:multiLevelType w:val="hybridMultilevel"/>
    <w:tmpl w:val="7D189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325"/>
    <w:multiLevelType w:val="hybridMultilevel"/>
    <w:tmpl w:val="A32A09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507BD"/>
    <w:multiLevelType w:val="hybridMultilevel"/>
    <w:tmpl w:val="1334F3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62E49"/>
    <w:multiLevelType w:val="hybridMultilevel"/>
    <w:tmpl w:val="32067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20E0"/>
    <w:multiLevelType w:val="hybridMultilevel"/>
    <w:tmpl w:val="B5644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7580A"/>
    <w:multiLevelType w:val="hybridMultilevel"/>
    <w:tmpl w:val="7FAC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0E2B"/>
    <w:multiLevelType w:val="hybridMultilevel"/>
    <w:tmpl w:val="1F349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A0C43"/>
    <w:multiLevelType w:val="hybridMultilevel"/>
    <w:tmpl w:val="D8667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49D8"/>
    <w:multiLevelType w:val="hybridMultilevel"/>
    <w:tmpl w:val="3F98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44FD2"/>
    <w:multiLevelType w:val="hybridMultilevel"/>
    <w:tmpl w:val="E6607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65DED"/>
    <w:multiLevelType w:val="hybridMultilevel"/>
    <w:tmpl w:val="123CE7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61D1A"/>
    <w:multiLevelType w:val="hybridMultilevel"/>
    <w:tmpl w:val="CD9C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36087"/>
    <w:multiLevelType w:val="hybridMultilevel"/>
    <w:tmpl w:val="AA564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74C77"/>
    <w:multiLevelType w:val="hybridMultilevel"/>
    <w:tmpl w:val="865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13184"/>
    <w:multiLevelType w:val="hybridMultilevel"/>
    <w:tmpl w:val="E154E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41F8D"/>
    <w:multiLevelType w:val="hybridMultilevel"/>
    <w:tmpl w:val="7D189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955"/>
    <w:multiLevelType w:val="hybridMultilevel"/>
    <w:tmpl w:val="9BA21DD6"/>
    <w:lvl w:ilvl="0" w:tplc="F0EA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B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A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7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8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6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AB0792"/>
    <w:multiLevelType w:val="hybridMultilevel"/>
    <w:tmpl w:val="41642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3BB2"/>
    <w:multiLevelType w:val="multilevel"/>
    <w:tmpl w:val="B5D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F50F6"/>
    <w:multiLevelType w:val="hybridMultilevel"/>
    <w:tmpl w:val="B93E07E8"/>
    <w:lvl w:ilvl="0" w:tplc="E18A1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C0381"/>
    <w:multiLevelType w:val="hybridMultilevel"/>
    <w:tmpl w:val="1B12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555FB"/>
    <w:multiLevelType w:val="hybridMultilevel"/>
    <w:tmpl w:val="A946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75A9B"/>
    <w:multiLevelType w:val="hybridMultilevel"/>
    <w:tmpl w:val="7E7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0141E"/>
    <w:multiLevelType w:val="hybridMultilevel"/>
    <w:tmpl w:val="1460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"/>
  </w:num>
  <w:num w:numId="5">
    <w:abstractNumId w:val="24"/>
  </w:num>
  <w:num w:numId="6">
    <w:abstractNumId w:val="6"/>
  </w:num>
  <w:num w:numId="7">
    <w:abstractNumId w:val="11"/>
  </w:num>
  <w:num w:numId="8">
    <w:abstractNumId w:val="23"/>
  </w:num>
  <w:num w:numId="9">
    <w:abstractNumId w:val="26"/>
  </w:num>
  <w:num w:numId="10">
    <w:abstractNumId w:val="13"/>
  </w:num>
  <w:num w:numId="11">
    <w:abstractNumId w:val="12"/>
  </w:num>
  <w:num w:numId="12">
    <w:abstractNumId w:val="22"/>
  </w:num>
  <w:num w:numId="13">
    <w:abstractNumId w:val="21"/>
  </w:num>
  <w:num w:numId="14">
    <w:abstractNumId w:val="17"/>
  </w:num>
  <w:num w:numId="15">
    <w:abstractNumId w:val="14"/>
  </w:num>
  <w:num w:numId="16">
    <w:abstractNumId w:val="3"/>
  </w:num>
  <w:num w:numId="17">
    <w:abstractNumId w:val="20"/>
  </w:num>
  <w:num w:numId="18">
    <w:abstractNumId w:val="9"/>
  </w:num>
  <w:num w:numId="19">
    <w:abstractNumId w:val="25"/>
  </w:num>
  <w:num w:numId="20">
    <w:abstractNumId w:val="0"/>
  </w:num>
  <w:num w:numId="21">
    <w:abstractNumId w:val="19"/>
  </w:num>
  <w:num w:numId="22">
    <w:abstractNumId w:val="10"/>
  </w:num>
  <w:num w:numId="23">
    <w:abstractNumId w:val="1"/>
  </w:num>
  <w:num w:numId="24">
    <w:abstractNumId w:val="18"/>
  </w:num>
  <w:num w:numId="25">
    <w:abstractNumId w:val="5"/>
  </w:num>
  <w:num w:numId="26">
    <w:abstractNumId w:val="8"/>
  </w:num>
  <w:num w:numId="27">
    <w:abstractNumId w:val="15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02545"/>
    <w:rsid w:val="00012691"/>
    <w:rsid w:val="0001597E"/>
    <w:rsid w:val="000272FE"/>
    <w:rsid w:val="00033849"/>
    <w:rsid w:val="00041D49"/>
    <w:rsid w:val="00045E23"/>
    <w:rsid w:val="0006407C"/>
    <w:rsid w:val="00067EA0"/>
    <w:rsid w:val="00071A4A"/>
    <w:rsid w:val="0007417D"/>
    <w:rsid w:val="00080653"/>
    <w:rsid w:val="00080939"/>
    <w:rsid w:val="00082C4F"/>
    <w:rsid w:val="0008584F"/>
    <w:rsid w:val="00085999"/>
    <w:rsid w:val="000C33A6"/>
    <w:rsid w:val="000D4145"/>
    <w:rsid w:val="000E24D6"/>
    <w:rsid w:val="000E7476"/>
    <w:rsid w:val="000F7CF8"/>
    <w:rsid w:val="001027A3"/>
    <w:rsid w:val="00112F94"/>
    <w:rsid w:val="00114679"/>
    <w:rsid w:val="001235B6"/>
    <w:rsid w:val="0013151D"/>
    <w:rsid w:val="0014018C"/>
    <w:rsid w:val="00142344"/>
    <w:rsid w:val="00143AA3"/>
    <w:rsid w:val="001470F6"/>
    <w:rsid w:val="00150BC0"/>
    <w:rsid w:val="00175BC9"/>
    <w:rsid w:val="0018043D"/>
    <w:rsid w:val="001851A5"/>
    <w:rsid w:val="001964C4"/>
    <w:rsid w:val="001A14BA"/>
    <w:rsid w:val="001A6741"/>
    <w:rsid w:val="001B70D4"/>
    <w:rsid w:val="001B773C"/>
    <w:rsid w:val="001C7B01"/>
    <w:rsid w:val="001F0941"/>
    <w:rsid w:val="001F2873"/>
    <w:rsid w:val="0020437A"/>
    <w:rsid w:val="00223FA6"/>
    <w:rsid w:val="00232DB2"/>
    <w:rsid w:val="00243042"/>
    <w:rsid w:val="00252DBF"/>
    <w:rsid w:val="00256451"/>
    <w:rsid w:val="002748E3"/>
    <w:rsid w:val="00277BFF"/>
    <w:rsid w:val="00294AE8"/>
    <w:rsid w:val="002B12B7"/>
    <w:rsid w:val="002C4786"/>
    <w:rsid w:val="002C7297"/>
    <w:rsid w:val="002D0901"/>
    <w:rsid w:val="002D44AA"/>
    <w:rsid w:val="002E1011"/>
    <w:rsid w:val="002F1B24"/>
    <w:rsid w:val="002F2F93"/>
    <w:rsid w:val="002F3931"/>
    <w:rsid w:val="0030020C"/>
    <w:rsid w:val="003122F6"/>
    <w:rsid w:val="00324439"/>
    <w:rsid w:val="0032583E"/>
    <w:rsid w:val="00331C8E"/>
    <w:rsid w:val="00344EBC"/>
    <w:rsid w:val="003460CE"/>
    <w:rsid w:val="00352C8A"/>
    <w:rsid w:val="00383D90"/>
    <w:rsid w:val="00386C7E"/>
    <w:rsid w:val="003A0450"/>
    <w:rsid w:val="003A0851"/>
    <w:rsid w:val="003A6730"/>
    <w:rsid w:val="003D13CA"/>
    <w:rsid w:val="003E4F17"/>
    <w:rsid w:val="00415CAE"/>
    <w:rsid w:val="00417342"/>
    <w:rsid w:val="00421E6D"/>
    <w:rsid w:val="0043470F"/>
    <w:rsid w:val="00441F64"/>
    <w:rsid w:val="00470B80"/>
    <w:rsid w:val="00474C47"/>
    <w:rsid w:val="00480F1B"/>
    <w:rsid w:val="00490985"/>
    <w:rsid w:val="004954D7"/>
    <w:rsid w:val="004C37E0"/>
    <w:rsid w:val="004D207A"/>
    <w:rsid w:val="004D4590"/>
    <w:rsid w:val="004E0E2B"/>
    <w:rsid w:val="004F3F97"/>
    <w:rsid w:val="00500E47"/>
    <w:rsid w:val="00503308"/>
    <w:rsid w:val="005105FB"/>
    <w:rsid w:val="00514999"/>
    <w:rsid w:val="00530C5B"/>
    <w:rsid w:val="005468FD"/>
    <w:rsid w:val="00550C3B"/>
    <w:rsid w:val="00550F62"/>
    <w:rsid w:val="005649C9"/>
    <w:rsid w:val="00570E3A"/>
    <w:rsid w:val="00584310"/>
    <w:rsid w:val="005848A7"/>
    <w:rsid w:val="00590DDD"/>
    <w:rsid w:val="005925AD"/>
    <w:rsid w:val="005C0B62"/>
    <w:rsid w:val="005D5539"/>
    <w:rsid w:val="005F6F12"/>
    <w:rsid w:val="0060528D"/>
    <w:rsid w:val="00613A05"/>
    <w:rsid w:val="00626A73"/>
    <w:rsid w:val="00626EB1"/>
    <w:rsid w:val="00627A62"/>
    <w:rsid w:val="0063454F"/>
    <w:rsid w:val="00647CBC"/>
    <w:rsid w:val="00656557"/>
    <w:rsid w:val="00660353"/>
    <w:rsid w:val="0067306C"/>
    <w:rsid w:val="0068080A"/>
    <w:rsid w:val="006920F9"/>
    <w:rsid w:val="006B5EBD"/>
    <w:rsid w:val="006C2668"/>
    <w:rsid w:val="006E5C22"/>
    <w:rsid w:val="007006B0"/>
    <w:rsid w:val="00720442"/>
    <w:rsid w:val="0072573F"/>
    <w:rsid w:val="0073220F"/>
    <w:rsid w:val="0076042A"/>
    <w:rsid w:val="007747E4"/>
    <w:rsid w:val="00782A36"/>
    <w:rsid w:val="00783E4D"/>
    <w:rsid w:val="007B2CB7"/>
    <w:rsid w:val="007C27A2"/>
    <w:rsid w:val="007C3CF3"/>
    <w:rsid w:val="007D31EB"/>
    <w:rsid w:val="007F24B8"/>
    <w:rsid w:val="007F4A4C"/>
    <w:rsid w:val="007F7518"/>
    <w:rsid w:val="00800595"/>
    <w:rsid w:val="0080643F"/>
    <w:rsid w:val="00830141"/>
    <w:rsid w:val="008432B4"/>
    <w:rsid w:val="00846A83"/>
    <w:rsid w:val="00854EE1"/>
    <w:rsid w:val="00856340"/>
    <w:rsid w:val="00857754"/>
    <w:rsid w:val="00857BDA"/>
    <w:rsid w:val="00866254"/>
    <w:rsid w:val="0086721F"/>
    <w:rsid w:val="00872D82"/>
    <w:rsid w:val="00873CEF"/>
    <w:rsid w:val="008763E0"/>
    <w:rsid w:val="00876904"/>
    <w:rsid w:val="00883131"/>
    <w:rsid w:val="0089679F"/>
    <w:rsid w:val="008A143C"/>
    <w:rsid w:val="008A5C90"/>
    <w:rsid w:val="008A6405"/>
    <w:rsid w:val="008D3AB1"/>
    <w:rsid w:val="008E120A"/>
    <w:rsid w:val="0093254D"/>
    <w:rsid w:val="00952062"/>
    <w:rsid w:val="00966238"/>
    <w:rsid w:val="00966A6C"/>
    <w:rsid w:val="0097208D"/>
    <w:rsid w:val="00973357"/>
    <w:rsid w:val="00976B35"/>
    <w:rsid w:val="00981BB9"/>
    <w:rsid w:val="00983532"/>
    <w:rsid w:val="00984580"/>
    <w:rsid w:val="00984826"/>
    <w:rsid w:val="00985AFA"/>
    <w:rsid w:val="00987428"/>
    <w:rsid w:val="00995DA5"/>
    <w:rsid w:val="009A6DC1"/>
    <w:rsid w:val="009B630B"/>
    <w:rsid w:val="009B7FCE"/>
    <w:rsid w:val="009D4B17"/>
    <w:rsid w:val="009D7A88"/>
    <w:rsid w:val="009F17E5"/>
    <w:rsid w:val="00A0729F"/>
    <w:rsid w:val="00A1324F"/>
    <w:rsid w:val="00A243C6"/>
    <w:rsid w:val="00A40EA5"/>
    <w:rsid w:val="00A43274"/>
    <w:rsid w:val="00A474C9"/>
    <w:rsid w:val="00A57565"/>
    <w:rsid w:val="00A659C4"/>
    <w:rsid w:val="00A66041"/>
    <w:rsid w:val="00A66F36"/>
    <w:rsid w:val="00A7152D"/>
    <w:rsid w:val="00A72A7D"/>
    <w:rsid w:val="00A847FB"/>
    <w:rsid w:val="00A91161"/>
    <w:rsid w:val="00A93058"/>
    <w:rsid w:val="00AB0E32"/>
    <w:rsid w:val="00AB51A8"/>
    <w:rsid w:val="00AE0240"/>
    <w:rsid w:val="00AE488A"/>
    <w:rsid w:val="00AF27E7"/>
    <w:rsid w:val="00AF5811"/>
    <w:rsid w:val="00B04267"/>
    <w:rsid w:val="00B071C7"/>
    <w:rsid w:val="00B11676"/>
    <w:rsid w:val="00B201B0"/>
    <w:rsid w:val="00B22050"/>
    <w:rsid w:val="00B24E25"/>
    <w:rsid w:val="00B44425"/>
    <w:rsid w:val="00B51393"/>
    <w:rsid w:val="00B66164"/>
    <w:rsid w:val="00B71A6E"/>
    <w:rsid w:val="00B72CDA"/>
    <w:rsid w:val="00B77CE6"/>
    <w:rsid w:val="00B810AE"/>
    <w:rsid w:val="00B81404"/>
    <w:rsid w:val="00B92446"/>
    <w:rsid w:val="00BA1706"/>
    <w:rsid w:val="00BA2A86"/>
    <w:rsid w:val="00BB429E"/>
    <w:rsid w:val="00BC195F"/>
    <w:rsid w:val="00BC4C1C"/>
    <w:rsid w:val="00BC7603"/>
    <w:rsid w:val="00BD2F23"/>
    <w:rsid w:val="00BD6478"/>
    <w:rsid w:val="00BE18FD"/>
    <w:rsid w:val="00BF1D6C"/>
    <w:rsid w:val="00BF3812"/>
    <w:rsid w:val="00C025CD"/>
    <w:rsid w:val="00C04628"/>
    <w:rsid w:val="00C06E73"/>
    <w:rsid w:val="00C12169"/>
    <w:rsid w:val="00C3781F"/>
    <w:rsid w:val="00C4423D"/>
    <w:rsid w:val="00C565EF"/>
    <w:rsid w:val="00C7075A"/>
    <w:rsid w:val="00C8477D"/>
    <w:rsid w:val="00C90B9B"/>
    <w:rsid w:val="00C95138"/>
    <w:rsid w:val="00CA2AE1"/>
    <w:rsid w:val="00CB7CD2"/>
    <w:rsid w:val="00CD1BE6"/>
    <w:rsid w:val="00CD5BE2"/>
    <w:rsid w:val="00CD7D24"/>
    <w:rsid w:val="00CE5DD8"/>
    <w:rsid w:val="00CF5CE3"/>
    <w:rsid w:val="00CF6BE3"/>
    <w:rsid w:val="00D013AC"/>
    <w:rsid w:val="00D03B80"/>
    <w:rsid w:val="00D06BD2"/>
    <w:rsid w:val="00D25B20"/>
    <w:rsid w:val="00D55937"/>
    <w:rsid w:val="00D56292"/>
    <w:rsid w:val="00D8787C"/>
    <w:rsid w:val="00D91CB9"/>
    <w:rsid w:val="00DA66BA"/>
    <w:rsid w:val="00DA6985"/>
    <w:rsid w:val="00DB1131"/>
    <w:rsid w:val="00DB369A"/>
    <w:rsid w:val="00DE53B3"/>
    <w:rsid w:val="00E12807"/>
    <w:rsid w:val="00E218D8"/>
    <w:rsid w:val="00E43FF1"/>
    <w:rsid w:val="00E5278C"/>
    <w:rsid w:val="00E65A76"/>
    <w:rsid w:val="00E8083B"/>
    <w:rsid w:val="00E8739F"/>
    <w:rsid w:val="00EC2E4A"/>
    <w:rsid w:val="00ED1622"/>
    <w:rsid w:val="00EE508C"/>
    <w:rsid w:val="00EF40EA"/>
    <w:rsid w:val="00EF6E0F"/>
    <w:rsid w:val="00EF7A98"/>
    <w:rsid w:val="00F11AC3"/>
    <w:rsid w:val="00F14918"/>
    <w:rsid w:val="00F21757"/>
    <w:rsid w:val="00F261B0"/>
    <w:rsid w:val="00F45AC3"/>
    <w:rsid w:val="00F51708"/>
    <w:rsid w:val="00F57807"/>
    <w:rsid w:val="00F70337"/>
    <w:rsid w:val="00F86CE2"/>
    <w:rsid w:val="00F90DD4"/>
    <w:rsid w:val="00FA67E4"/>
    <w:rsid w:val="00FB243E"/>
    <w:rsid w:val="00FB6EDC"/>
    <w:rsid w:val="00FD1C0B"/>
    <w:rsid w:val="00FD3C68"/>
    <w:rsid w:val="00FD4697"/>
    <w:rsid w:val="00FD6DB0"/>
    <w:rsid w:val="00FD7C72"/>
    <w:rsid w:val="00FE3BFB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E7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62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66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hr-condition">
    <w:name w:val="ghr-condition"/>
    <w:basedOn w:val="DefaultParagraphFont"/>
    <w:rsid w:val="0067306C"/>
  </w:style>
  <w:style w:type="character" w:customStyle="1" w:styleId="normaltextrun">
    <w:name w:val="normaltextrun"/>
    <w:basedOn w:val="DefaultParagraphFont"/>
    <w:rsid w:val="0008584F"/>
  </w:style>
  <w:style w:type="character" w:customStyle="1" w:styleId="eop">
    <w:name w:val="eop"/>
    <w:basedOn w:val="DefaultParagraphFont"/>
    <w:rsid w:val="0008584F"/>
  </w:style>
  <w:style w:type="paragraph" w:styleId="BalloonText">
    <w:name w:val="Balloon Text"/>
    <w:basedOn w:val="Normal"/>
    <w:link w:val="BalloonTextChar"/>
    <w:uiPriority w:val="99"/>
    <w:semiHidden/>
    <w:unhideWhenUsed/>
    <w:rsid w:val="00854E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cs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8</cp:revision>
  <dcterms:created xsi:type="dcterms:W3CDTF">2020-02-22T16:14:00Z</dcterms:created>
  <dcterms:modified xsi:type="dcterms:W3CDTF">2020-02-23T02:27:00Z</dcterms:modified>
</cp:coreProperties>
</file>