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721A4" w14:textId="29229A07" w:rsidR="004C014A" w:rsidRPr="004C014A" w:rsidRDefault="004C014A" w:rsidP="004C014A">
      <w:pPr>
        <w:jc w:val="center"/>
        <w:rPr>
          <w:b/>
        </w:rPr>
      </w:pPr>
      <w:r w:rsidRPr="004C014A">
        <w:rPr>
          <w:b/>
        </w:rPr>
        <w:t>What if there was an additional mutation?</w:t>
      </w:r>
    </w:p>
    <w:p w14:paraId="52F3AF9A" w14:textId="77777777" w:rsidR="004C014A" w:rsidRPr="009359B2" w:rsidRDefault="004C014A" w:rsidP="004C014A">
      <w:pPr>
        <w:jc w:val="both"/>
        <w:rPr>
          <w:iCs/>
        </w:rPr>
      </w:pPr>
    </w:p>
    <w:p w14:paraId="5FC440B7" w14:textId="125C2C7C" w:rsidR="0068074C" w:rsidRPr="00B76320" w:rsidRDefault="0068074C" w:rsidP="0068074C">
      <w:pPr>
        <w:rPr>
          <w:rFonts w:eastAsia="Times New Roman" w:cs="Times New Roman"/>
        </w:rPr>
      </w:pPr>
      <w:r w:rsidRPr="00B76320">
        <w:t xml:space="preserve">After completing the activity </w:t>
      </w:r>
      <w:r w:rsidR="004632F8">
        <w:t xml:space="preserve">on Nicholas’ Pain Crisis </w:t>
      </w:r>
      <w:r>
        <w:rPr>
          <w:rFonts w:eastAsia="Times New Roman" w:cs="Times New Roman"/>
        </w:rPr>
        <w:t>answer</w:t>
      </w:r>
      <w:r w:rsidRPr="00B76320">
        <w:t xml:space="preserve"> the following question.</w:t>
      </w:r>
    </w:p>
    <w:p w14:paraId="108ED0E4" w14:textId="77777777" w:rsidR="00324439" w:rsidRDefault="00324439" w:rsidP="00BB429E">
      <w:pPr>
        <w:jc w:val="both"/>
      </w:pPr>
    </w:p>
    <w:p w14:paraId="6C6E353F" w14:textId="7CA06609" w:rsidR="002F2F93" w:rsidRPr="004632F8" w:rsidRDefault="00324439" w:rsidP="004C014A">
      <w:pPr>
        <w:pStyle w:val="ListParagraph"/>
        <w:ind w:left="0"/>
        <w:jc w:val="both"/>
        <w:rPr>
          <w:bCs/>
        </w:rPr>
      </w:pPr>
      <w:r w:rsidRPr="002C4786">
        <w:rPr>
          <w:b/>
        </w:rPr>
        <w:t xml:space="preserve">Q. </w:t>
      </w:r>
      <w:r w:rsidR="002F2F93" w:rsidRPr="002C4786">
        <w:rPr>
          <w:b/>
        </w:rPr>
        <w:t xml:space="preserve">Suppose a second mutation occurs in </w:t>
      </w:r>
      <w:proofErr w:type="spellStart"/>
      <w:r w:rsidR="002F2F93" w:rsidRPr="002C4786">
        <w:rPr>
          <w:b/>
        </w:rPr>
        <w:t>HbS</w:t>
      </w:r>
      <w:proofErr w:type="spellEnd"/>
      <w:r w:rsidR="002F2F93" w:rsidRPr="002C4786">
        <w:rPr>
          <w:b/>
        </w:rPr>
        <w:t xml:space="preserve">, which changes the amino acid residue Phe85 to </w:t>
      </w:r>
      <w:r w:rsidR="00607827">
        <w:rPr>
          <w:b/>
        </w:rPr>
        <w:t>Glu</w:t>
      </w:r>
      <w:r w:rsidR="002F2F93" w:rsidRPr="002C4786">
        <w:rPr>
          <w:b/>
        </w:rPr>
        <w:t xml:space="preserve">. What effect would this have on sickling of red blood cells?  Explain </w:t>
      </w:r>
      <w:r w:rsidR="00777CB7">
        <w:rPr>
          <w:b/>
        </w:rPr>
        <w:t>your answer with an illustration to support your reasoning</w:t>
      </w:r>
      <w:r w:rsidR="002F2F93" w:rsidRPr="002C4786">
        <w:rPr>
          <w:b/>
        </w:rPr>
        <w:t>.</w:t>
      </w:r>
      <w:r w:rsidR="00777CB7">
        <w:rPr>
          <w:b/>
        </w:rPr>
        <w:t xml:space="preserve"> </w:t>
      </w:r>
      <w:r w:rsidR="00777CB7" w:rsidRPr="004632F8">
        <w:rPr>
          <w:bCs/>
        </w:rPr>
        <w:t>(</w:t>
      </w:r>
      <w:r w:rsidR="004632F8" w:rsidRPr="004632F8">
        <w:rPr>
          <w:bCs/>
        </w:rPr>
        <w:t xml:space="preserve">Hint: </w:t>
      </w:r>
      <w:r w:rsidR="00777CB7" w:rsidRPr="004632F8">
        <w:rPr>
          <w:bCs/>
        </w:rPr>
        <w:t xml:space="preserve">Use </w:t>
      </w:r>
      <w:r w:rsidR="004632F8" w:rsidRPr="004632F8">
        <w:rPr>
          <w:bCs/>
        </w:rPr>
        <w:t xml:space="preserve">a screenshot from the interactive images in </w:t>
      </w:r>
      <w:hyperlink r:id="rId7" w:history="1">
        <w:r w:rsidR="004632F8" w:rsidRPr="004632F8">
          <w:rPr>
            <w:rStyle w:val="Hyperlink"/>
            <w:bCs/>
          </w:rPr>
          <w:t>http://earth.callutheran.edu/Academic_Programs/Departments/BioDev/omm/jsmolnew/hemo/hemoglobina.html</w:t>
        </w:r>
      </w:hyperlink>
      <w:r w:rsidR="004632F8" w:rsidRPr="004632F8">
        <w:rPr>
          <w:bCs/>
        </w:rPr>
        <w:t xml:space="preserve"> and find a suitable view to explain your answer</w:t>
      </w:r>
      <w:r w:rsidR="00777CB7" w:rsidRPr="004632F8">
        <w:rPr>
          <w:bCs/>
        </w:rPr>
        <w:t>).</w:t>
      </w:r>
    </w:p>
    <w:p w14:paraId="037884B3" w14:textId="0216763D" w:rsidR="00EF7A98" w:rsidRDefault="00EF7A98" w:rsidP="00A45BB0">
      <w:pPr>
        <w:jc w:val="both"/>
        <w:rPr>
          <w:iCs/>
        </w:rPr>
      </w:pPr>
    </w:p>
    <w:p w14:paraId="32C2C479" w14:textId="77777777" w:rsidR="00A45BB0" w:rsidRPr="00A45BB0" w:rsidRDefault="00A45BB0" w:rsidP="00A45BB0">
      <w:pPr>
        <w:jc w:val="both"/>
        <w:rPr>
          <w:iCs/>
        </w:rPr>
      </w:pPr>
      <w:bookmarkStart w:id="0" w:name="_GoBack"/>
      <w:bookmarkEnd w:id="0"/>
    </w:p>
    <w:sectPr w:rsidR="00A45BB0" w:rsidRPr="00A45BB0" w:rsidSect="0098458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7FC62A" w14:textId="77777777" w:rsidR="00F72FE7" w:rsidRDefault="00F72FE7" w:rsidP="00626EB1">
      <w:r>
        <w:separator/>
      </w:r>
    </w:p>
  </w:endnote>
  <w:endnote w:type="continuationSeparator" w:id="0">
    <w:p w14:paraId="0E4CB09B" w14:textId="77777777" w:rsidR="00F72FE7" w:rsidRDefault="00F72FE7" w:rsidP="00626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91E82" w14:textId="77777777" w:rsidR="00777CB7" w:rsidRDefault="00777CB7" w:rsidP="00777CB7">
    <w:pPr>
      <w:pStyle w:val="Footer"/>
      <w:jc w:val="center"/>
      <w:rPr>
        <w:sz w:val="20"/>
        <w:szCs w:val="20"/>
      </w:rPr>
    </w:pPr>
    <w:r>
      <w:rPr>
        <w:noProof/>
      </w:rPr>
      <w:drawing>
        <wp:inline distT="0" distB="0" distL="0" distR="0" wp14:anchorId="399DC186" wp14:editId="74160B97">
          <wp:extent cx="548640" cy="270979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CN-201811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2709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A5D12B" w14:textId="3951C0E4" w:rsidR="00777CB7" w:rsidRPr="00777CB7" w:rsidRDefault="00777CB7" w:rsidP="00777CB7">
    <w:pPr>
      <w:pStyle w:val="Footer"/>
      <w:jc w:val="center"/>
      <w:rPr>
        <w:sz w:val="16"/>
        <w:szCs w:val="16"/>
      </w:rPr>
    </w:pPr>
    <w:r w:rsidRPr="00FF2F7B">
      <w:rPr>
        <w:sz w:val="16"/>
        <w:szCs w:val="16"/>
      </w:rPr>
      <w:t xml:space="preserve">Developed by Molecular </w:t>
    </w:r>
    <w:proofErr w:type="spellStart"/>
    <w:r w:rsidRPr="00FF2F7B">
      <w:rPr>
        <w:sz w:val="16"/>
        <w:szCs w:val="16"/>
      </w:rPr>
      <w:t>CaseNet</w:t>
    </w:r>
    <w:proofErr w:type="spellEnd"/>
    <w:r>
      <w:rPr>
        <w:sz w:val="16"/>
        <w:szCs w:val="16"/>
      </w:rPr>
      <w:t>,</w:t>
    </w:r>
    <w:r w:rsidRPr="00FF2F7B">
      <w:rPr>
        <w:sz w:val="16"/>
        <w:szCs w:val="16"/>
      </w:rPr>
      <w:t xml:space="preserve"> 2019</w:t>
    </w:r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65AC4" w14:textId="77777777" w:rsidR="00F72FE7" w:rsidRDefault="00F72FE7" w:rsidP="00626EB1">
      <w:r>
        <w:separator/>
      </w:r>
    </w:p>
  </w:footnote>
  <w:footnote w:type="continuationSeparator" w:id="0">
    <w:p w14:paraId="66605244" w14:textId="77777777" w:rsidR="00F72FE7" w:rsidRDefault="00F72FE7" w:rsidP="00626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0BCF0" w14:textId="77777777" w:rsidR="00626EB1" w:rsidRDefault="00626EB1" w:rsidP="00626EB1">
    <w:pPr>
      <w:jc w:val="right"/>
    </w:pPr>
    <w:r>
      <w:t>Nicholas’s story</w:t>
    </w:r>
  </w:p>
  <w:p w14:paraId="07C05981" w14:textId="31C7D1DB" w:rsidR="00626EB1" w:rsidRPr="00626EB1" w:rsidRDefault="00474C47" w:rsidP="00626EB1">
    <w:pPr>
      <w:jc w:val="right"/>
    </w:pPr>
    <w:r>
      <w:t xml:space="preserve">Chemistry </w:t>
    </w:r>
    <w:r w:rsidR="00777CB7">
      <w:t>Assessment</w:t>
    </w:r>
    <w:r w:rsidR="00626EB1">
      <w:t xml:space="preserve"> </w:t>
    </w:r>
    <w:r w:rsidR="00777CB7">
      <w:t>Suggestions</w:t>
    </w:r>
    <w:r w:rsidR="00626EB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71A69"/>
    <w:multiLevelType w:val="hybridMultilevel"/>
    <w:tmpl w:val="7456A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47B2C"/>
    <w:multiLevelType w:val="hybridMultilevel"/>
    <w:tmpl w:val="EAD2F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23B8A"/>
    <w:multiLevelType w:val="hybridMultilevel"/>
    <w:tmpl w:val="4E4AE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96A3C"/>
    <w:multiLevelType w:val="hybridMultilevel"/>
    <w:tmpl w:val="4D786758"/>
    <w:lvl w:ilvl="0" w:tplc="6D444D3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A477ED"/>
    <w:multiLevelType w:val="hybridMultilevel"/>
    <w:tmpl w:val="1B90E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A86"/>
    <w:rsid w:val="00012691"/>
    <w:rsid w:val="00033849"/>
    <w:rsid w:val="00041D49"/>
    <w:rsid w:val="00067EA0"/>
    <w:rsid w:val="0007417D"/>
    <w:rsid w:val="00082C4F"/>
    <w:rsid w:val="000D4145"/>
    <w:rsid w:val="00117C39"/>
    <w:rsid w:val="001235B6"/>
    <w:rsid w:val="001470F6"/>
    <w:rsid w:val="00156BB1"/>
    <w:rsid w:val="00175BC9"/>
    <w:rsid w:val="001A6741"/>
    <w:rsid w:val="001B773C"/>
    <w:rsid w:val="001C7B01"/>
    <w:rsid w:val="001F2873"/>
    <w:rsid w:val="0020437A"/>
    <w:rsid w:val="00223FA6"/>
    <w:rsid w:val="00252DBF"/>
    <w:rsid w:val="00256451"/>
    <w:rsid w:val="002C4786"/>
    <w:rsid w:val="002D44AA"/>
    <w:rsid w:val="002F2F93"/>
    <w:rsid w:val="003122F6"/>
    <w:rsid w:val="00324439"/>
    <w:rsid w:val="003D6FBC"/>
    <w:rsid w:val="003E4F17"/>
    <w:rsid w:val="00421E6D"/>
    <w:rsid w:val="004632F8"/>
    <w:rsid w:val="00474C47"/>
    <w:rsid w:val="004C014A"/>
    <w:rsid w:val="004D4590"/>
    <w:rsid w:val="004E0E2B"/>
    <w:rsid w:val="004F3F97"/>
    <w:rsid w:val="00530C5B"/>
    <w:rsid w:val="00550C3B"/>
    <w:rsid w:val="005649C9"/>
    <w:rsid w:val="00584310"/>
    <w:rsid w:val="005848A7"/>
    <w:rsid w:val="005C0B62"/>
    <w:rsid w:val="00607827"/>
    <w:rsid w:val="00626EB1"/>
    <w:rsid w:val="0068074C"/>
    <w:rsid w:val="006B5EBD"/>
    <w:rsid w:val="0073220F"/>
    <w:rsid w:val="00757AEA"/>
    <w:rsid w:val="0076042A"/>
    <w:rsid w:val="007747E4"/>
    <w:rsid w:val="0077688B"/>
    <w:rsid w:val="00777CB7"/>
    <w:rsid w:val="00782A36"/>
    <w:rsid w:val="007B2CB7"/>
    <w:rsid w:val="007B78C6"/>
    <w:rsid w:val="007B7F69"/>
    <w:rsid w:val="007D31EB"/>
    <w:rsid w:val="00800595"/>
    <w:rsid w:val="0080643F"/>
    <w:rsid w:val="00856340"/>
    <w:rsid w:val="00857754"/>
    <w:rsid w:val="00883131"/>
    <w:rsid w:val="008A143C"/>
    <w:rsid w:val="008A6405"/>
    <w:rsid w:val="008B78F6"/>
    <w:rsid w:val="008D3AB1"/>
    <w:rsid w:val="0093254D"/>
    <w:rsid w:val="009359B2"/>
    <w:rsid w:val="00973357"/>
    <w:rsid w:val="00984580"/>
    <w:rsid w:val="00995DA5"/>
    <w:rsid w:val="009A6DC1"/>
    <w:rsid w:val="009D7A88"/>
    <w:rsid w:val="009F17E5"/>
    <w:rsid w:val="00A1324F"/>
    <w:rsid w:val="00A40EA5"/>
    <w:rsid w:val="00A45BB0"/>
    <w:rsid w:val="00A57565"/>
    <w:rsid w:val="00A659C4"/>
    <w:rsid w:val="00A7152D"/>
    <w:rsid w:val="00AE0240"/>
    <w:rsid w:val="00AF5811"/>
    <w:rsid w:val="00B11676"/>
    <w:rsid w:val="00B51393"/>
    <w:rsid w:val="00B56C9E"/>
    <w:rsid w:val="00B57047"/>
    <w:rsid w:val="00B66164"/>
    <w:rsid w:val="00B71A6E"/>
    <w:rsid w:val="00BA2A86"/>
    <w:rsid w:val="00BB429E"/>
    <w:rsid w:val="00BC195F"/>
    <w:rsid w:val="00BD2F23"/>
    <w:rsid w:val="00BF1D6C"/>
    <w:rsid w:val="00C04628"/>
    <w:rsid w:val="00C12169"/>
    <w:rsid w:val="00C21243"/>
    <w:rsid w:val="00C565EF"/>
    <w:rsid w:val="00C8477D"/>
    <w:rsid w:val="00C95138"/>
    <w:rsid w:val="00CA386F"/>
    <w:rsid w:val="00CE5DD8"/>
    <w:rsid w:val="00D25B20"/>
    <w:rsid w:val="00D42755"/>
    <w:rsid w:val="00D56292"/>
    <w:rsid w:val="00D6790D"/>
    <w:rsid w:val="00D91CB9"/>
    <w:rsid w:val="00DB369A"/>
    <w:rsid w:val="00DF4A6F"/>
    <w:rsid w:val="00EB1DD5"/>
    <w:rsid w:val="00EB53C6"/>
    <w:rsid w:val="00EC2E4A"/>
    <w:rsid w:val="00EF6E0F"/>
    <w:rsid w:val="00EF7A98"/>
    <w:rsid w:val="00F14918"/>
    <w:rsid w:val="00F21757"/>
    <w:rsid w:val="00F72FE7"/>
    <w:rsid w:val="00F90DD4"/>
    <w:rsid w:val="00FD6DB0"/>
    <w:rsid w:val="00FE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D4CF66"/>
  <w14:defaultImageDpi w14:val="32767"/>
  <w15:chartTrackingRefBased/>
  <w15:docId w15:val="{DC491455-204E-384D-8679-EF4EAFD9E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2A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A2A8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6E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6EB1"/>
  </w:style>
  <w:style w:type="paragraph" w:styleId="Footer">
    <w:name w:val="footer"/>
    <w:basedOn w:val="Normal"/>
    <w:link w:val="FooterChar"/>
    <w:uiPriority w:val="99"/>
    <w:unhideWhenUsed/>
    <w:rsid w:val="00626E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EB1"/>
  </w:style>
  <w:style w:type="paragraph" w:styleId="ListParagraph">
    <w:name w:val="List Paragraph"/>
    <w:basedOn w:val="Normal"/>
    <w:uiPriority w:val="34"/>
    <w:qFormat/>
    <w:rsid w:val="00EF7A98"/>
    <w:pPr>
      <w:ind w:left="720"/>
      <w:contextualSpacing/>
    </w:pPr>
  </w:style>
  <w:style w:type="table" w:styleId="TableGrid">
    <w:name w:val="Table Grid"/>
    <w:basedOn w:val="TableNormal"/>
    <w:uiPriority w:val="39"/>
    <w:rsid w:val="000D4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90D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8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1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arth.callutheran.edu/Academic_Programs/Departments/BioDev/omm/jsmolnew/hemo/hemoglobin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Shuchismita Dutta</cp:lastModifiedBy>
  <cp:revision>3</cp:revision>
  <dcterms:created xsi:type="dcterms:W3CDTF">2020-02-22T19:25:00Z</dcterms:created>
  <dcterms:modified xsi:type="dcterms:W3CDTF">2020-02-22T19:27:00Z</dcterms:modified>
</cp:coreProperties>
</file>