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7786" w14:textId="6CA03333" w:rsidR="00BA2A86" w:rsidRPr="00966238" w:rsidRDefault="006A5CBA" w:rsidP="00E43FF1">
      <w:pPr>
        <w:pStyle w:val="Title"/>
        <w:jc w:val="center"/>
        <w:rPr>
          <w:b/>
        </w:rPr>
      </w:pPr>
      <w:r>
        <w:rPr>
          <w:b/>
        </w:rPr>
        <w:t xml:space="preserve"> </w:t>
      </w:r>
      <w:r w:rsidR="00966238" w:rsidRPr="00966238">
        <w:rPr>
          <w:b/>
        </w:rPr>
        <w:t>Nicholas’ Story</w:t>
      </w:r>
    </w:p>
    <w:p w14:paraId="7E086A01" w14:textId="219DD6E3" w:rsidR="00966238" w:rsidRDefault="00966238" w:rsidP="00E43FF1">
      <w:pPr>
        <w:jc w:val="both"/>
        <w:rPr>
          <w:vertAlign w:val="superscript"/>
        </w:rPr>
      </w:pPr>
      <w:r w:rsidRPr="00966238">
        <w:t>Kimberly Cortes</w:t>
      </w:r>
      <w:r w:rsidRPr="00966238">
        <w:rPr>
          <w:vertAlign w:val="superscript"/>
        </w:rPr>
        <w:t>1</w:t>
      </w:r>
      <w:r>
        <w:t>,</w:t>
      </w:r>
      <w:r w:rsidRPr="00966238">
        <w:t xml:space="preserve"> Shuchismita Dutta</w:t>
      </w:r>
      <w:r w:rsidRPr="00966238">
        <w:rPr>
          <w:vertAlign w:val="superscript"/>
        </w:rPr>
        <w:t>2</w:t>
      </w:r>
      <w:r w:rsidR="0008584F">
        <w:rPr>
          <w:vertAlign w:val="superscript"/>
        </w:rPr>
        <w:t>*</w:t>
      </w:r>
      <w:r>
        <w:t xml:space="preserve">, </w:t>
      </w:r>
      <w:r w:rsidRPr="00966238">
        <w:t>Henry Jakubowski</w:t>
      </w:r>
      <w:r w:rsidRPr="00966238">
        <w:rPr>
          <w:vertAlign w:val="superscript"/>
        </w:rPr>
        <w:t>3</w:t>
      </w:r>
      <w:r>
        <w:t xml:space="preserve">, </w:t>
      </w:r>
      <w:r w:rsidRPr="00966238">
        <w:t>Melanie Lenahan</w:t>
      </w:r>
      <w:r w:rsidRPr="00966238">
        <w:rPr>
          <w:vertAlign w:val="superscript"/>
        </w:rPr>
        <w:t>4</w:t>
      </w:r>
      <w:r>
        <w:t xml:space="preserve">, </w:t>
      </w:r>
      <w:r w:rsidRPr="00966238">
        <w:t>David Marcey</w:t>
      </w:r>
      <w:r w:rsidRPr="00966238">
        <w:rPr>
          <w:vertAlign w:val="superscript"/>
        </w:rPr>
        <w:t>5</w:t>
      </w:r>
      <w:r>
        <w:t xml:space="preserve">, </w:t>
      </w:r>
      <w:r w:rsidRPr="00966238">
        <w:t>Patricia Marsteller</w:t>
      </w:r>
      <w:r w:rsidRPr="00966238">
        <w:rPr>
          <w:vertAlign w:val="superscript"/>
        </w:rPr>
        <w:t>6</w:t>
      </w:r>
      <w:r>
        <w:t xml:space="preserve">, </w:t>
      </w:r>
      <w:r w:rsidRPr="00966238">
        <w:t>Cassidy R. Terrell</w:t>
      </w:r>
      <w:r w:rsidRPr="00966238">
        <w:rPr>
          <w:vertAlign w:val="superscript"/>
        </w:rPr>
        <w:t>7</w:t>
      </w:r>
    </w:p>
    <w:p w14:paraId="596C0F8F" w14:textId="77777777" w:rsidR="0008584F" w:rsidRDefault="0008584F" w:rsidP="00E43FF1">
      <w:pPr>
        <w:jc w:val="both"/>
      </w:pPr>
    </w:p>
    <w:p w14:paraId="0CBC931D" w14:textId="40FC8754" w:rsidR="00966238" w:rsidRDefault="00966238" w:rsidP="00E43FF1">
      <w:pPr>
        <w:jc w:val="both"/>
      </w:pPr>
      <w:r w:rsidRPr="00660353">
        <w:rPr>
          <w:vertAlign w:val="superscript"/>
        </w:rPr>
        <w:t>1</w:t>
      </w:r>
      <w:r>
        <w:t xml:space="preserve"> </w:t>
      </w:r>
      <w:r w:rsidRPr="00966238">
        <w:t>Kennesaw State University, GA</w:t>
      </w:r>
      <w:r w:rsidR="00660353">
        <w:t xml:space="preserve">; </w:t>
      </w:r>
      <w:r w:rsidRPr="00660353">
        <w:rPr>
          <w:vertAlign w:val="superscript"/>
        </w:rPr>
        <w:t>2</w:t>
      </w:r>
      <w:r>
        <w:t xml:space="preserve"> </w:t>
      </w:r>
      <w:r w:rsidRPr="00966238">
        <w:t>Rutgers University, NJ</w:t>
      </w:r>
      <w:r w:rsidR="00660353">
        <w:t xml:space="preserve">; </w:t>
      </w:r>
      <w:r w:rsidRPr="00660353">
        <w:rPr>
          <w:vertAlign w:val="superscript"/>
        </w:rPr>
        <w:t>3</w:t>
      </w:r>
      <w:r>
        <w:t xml:space="preserve"> </w:t>
      </w:r>
      <w:r w:rsidRPr="00966238">
        <w:t>College of Saint Benedict, St John’s University, MN</w:t>
      </w:r>
      <w:r w:rsidR="00660353">
        <w:t xml:space="preserve">; </w:t>
      </w:r>
      <w:r w:rsidRPr="00660353">
        <w:rPr>
          <w:vertAlign w:val="superscript"/>
        </w:rPr>
        <w:t>4</w:t>
      </w:r>
      <w:r>
        <w:t xml:space="preserve"> </w:t>
      </w:r>
      <w:r w:rsidRPr="00966238">
        <w:t>Raritan Valley Community College, NJ</w:t>
      </w:r>
      <w:r w:rsidR="00660353">
        <w:t xml:space="preserve">; </w:t>
      </w:r>
      <w:r w:rsidRPr="00660353">
        <w:rPr>
          <w:vertAlign w:val="superscript"/>
        </w:rPr>
        <w:t>5</w:t>
      </w:r>
      <w:r>
        <w:t xml:space="preserve"> </w:t>
      </w:r>
      <w:r w:rsidRPr="00966238">
        <w:t>California Lutheran University, CA</w:t>
      </w:r>
      <w:r w:rsidR="00660353">
        <w:t xml:space="preserve">; </w:t>
      </w:r>
      <w:r w:rsidRPr="00660353">
        <w:rPr>
          <w:vertAlign w:val="superscript"/>
        </w:rPr>
        <w:t>6</w:t>
      </w:r>
      <w:r>
        <w:t xml:space="preserve"> </w:t>
      </w:r>
      <w:r w:rsidRPr="00966238">
        <w:t>Emory College of Arts and Sciences, GA</w:t>
      </w:r>
      <w:r w:rsidR="00660353">
        <w:t xml:space="preserve">; </w:t>
      </w:r>
      <w:r w:rsidRPr="00660353">
        <w:rPr>
          <w:vertAlign w:val="superscript"/>
        </w:rPr>
        <w:t>7</w:t>
      </w:r>
      <w:r>
        <w:t xml:space="preserve"> </w:t>
      </w:r>
      <w:r w:rsidRPr="00966238">
        <w:t>University of Minnesota, Rochester, MN</w:t>
      </w:r>
    </w:p>
    <w:p w14:paraId="056E747A" w14:textId="77777777" w:rsidR="0008584F" w:rsidRPr="00044330" w:rsidRDefault="0008584F" w:rsidP="00E43FF1">
      <w:pPr>
        <w:rPr>
          <w:rFonts w:cstheme="minorHAnsi"/>
        </w:rPr>
      </w:pPr>
      <w:r w:rsidRPr="00044330">
        <w:rPr>
          <w:rFonts w:cstheme="minorHAnsi"/>
        </w:rPr>
        <w:t>*contact author: sdutta@rcsb.rutgers.edu</w:t>
      </w:r>
    </w:p>
    <w:p w14:paraId="3F8C4EB7" w14:textId="539EC0A7" w:rsidR="00966238" w:rsidRDefault="00966238" w:rsidP="00E43FF1">
      <w:pPr>
        <w:jc w:val="both"/>
      </w:pPr>
    </w:p>
    <w:p w14:paraId="688D8FC9" w14:textId="3593F4F0" w:rsidR="00966238" w:rsidRPr="00112F94" w:rsidRDefault="003F573B" w:rsidP="00E43FF1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Part 1</w:t>
      </w:r>
      <w:r w:rsidR="00966238" w:rsidRPr="00112F94">
        <w:rPr>
          <w:b/>
          <w:bCs/>
        </w:rPr>
        <w:t xml:space="preserve">: </w:t>
      </w:r>
      <w:r w:rsidR="00CD2F4D">
        <w:rPr>
          <w:b/>
          <w:bCs/>
        </w:rPr>
        <w:t>The Sickle Cell Mutant</w:t>
      </w:r>
      <w:r w:rsidR="00660353" w:rsidRPr="00112F94">
        <w:rPr>
          <w:b/>
          <w:bCs/>
        </w:rPr>
        <w:t xml:space="preserve"> </w:t>
      </w:r>
    </w:p>
    <w:p w14:paraId="33FE2F68" w14:textId="537890C5" w:rsidR="0067306C" w:rsidRDefault="00FE53BC" w:rsidP="00E43F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C27B1" wp14:editId="6924AD20">
                <wp:simplePos x="0" y="0"/>
                <wp:positionH relativeFrom="column">
                  <wp:posOffset>0</wp:posOffset>
                </wp:positionH>
                <wp:positionV relativeFrom="paragraph">
                  <wp:posOffset>183222</wp:posOffset>
                </wp:positionV>
                <wp:extent cx="5913120" cy="12573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4CBC6" w14:textId="77777777" w:rsidR="00C958CE" w:rsidRDefault="00C958CE" w:rsidP="0072573F">
                            <w:pPr>
                              <w:shd w:val="clear" w:color="auto" w:fill="FFFF0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Box 2: </w:t>
                            </w:r>
                            <w:r w:rsidR="00B24E25">
                              <w:rPr>
                                <w:i/>
                                <w:iCs/>
                              </w:rPr>
                              <w:t xml:space="preserve">Question </w:t>
                            </w:r>
                          </w:p>
                          <w:p w14:paraId="42377C10" w14:textId="5FF7EB25" w:rsidR="00B24E25" w:rsidRDefault="00B24E25" w:rsidP="0072573F">
                            <w:pPr>
                              <w:shd w:val="clear" w:color="auto" w:fill="FFFF00"/>
                            </w:pPr>
                            <w:r>
                              <w:t xml:space="preserve">In the video Nicholas describes his pain crisis as “it feels like someone is squeezing you, thumping – </w:t>
                            </w:r>
                            <w:proofErr w:type="spellStart"/>
                            <w:r>
                              <w:t>ba</w:t>
                            </w:r>
                            <w:proofErr w:type="spellEnd"/>
                            <w:r>
                              <w:t xml:space="preserve"> boom, </w:t>
                            </w:r>
                            <w:proofErr w:type="spellStart"/>
                            <w:r>
                              <w:t>ba</w:t>
                            </w:r>
                            <w:proofErr w:type="spellEnd"/>
                            <w:r>
                              <w:t xml:space="preserve"> boom”. Nicholas’ mom also talks about how he would have to be hospitalized frequently to treat his pain crisis. The first question that we will ask in this case is “</w:t>
                            </w:r>
                            <w:r>
                              <w:rPr>
                                <w:b/>
                                <w:bCs/>
                              </w:rPr>
                              <w:t>What is the m</w:t>
                            </w:r>
                            <w:r w:rsidRPr="00112F94">
                              <w:rPr>
                                <w:b/>
                                <w:bCs/>
                              </w:rPr>
                              <w:t xml:space="preserve">olecular 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112F94">
                              <w:rPr>
                                <w:b/>
                                <w:bCs/>
                              </w:rPr>
                              <w:t xml:space="preserve">asis of </w:t>
                            </w:r>
                            <w:r>
                              <w:rPr>
                                <w:b/>
                                <w:bCs/>
                              </w:rPr>
                              <w:t>Nicholas’ pain crisis?</w:t>
                            </w:r>
                            <w:r w:rsidRPr="00080653">
                              <w:t>”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In this section we will explore the molecular basis for </w:t>
                            </w:r>
                            <w:r w:rsidR="001964C4">
                              <w:t>SCD</w:t>
                            </w:r>
                            <w:r>
                              <w:t xml:space="preserve"> pain crisis and some ways to reduce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27B1" id="Text Box 1" o:spid="_x0000_s1027" type="#_x0000_t202" style="position:absolute;left:0;text-align:left;margin-left:0;margin-top:14.45pt;width:465.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" fillcolor="yellow" strokeweight=".5pt">
                <v:textbox>
                  <w:txbxContent>
                    <w:p w14:paraId="4504CBC6" w14:textId="77777777" w:rsidR="00C958CE" w:rsidRDefault="00C958CE" w:rsidP="0072573F">
                      <w:pPr>
                        <w:shd w:val="clear" w:color="auto" w:fill="FFFF0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Box 2: </w:t>
                      </w:r>
                      <w:r w:rsidR="00B24E25">
                        <w:rPr>
                          <w:i/>
                          <w:iCs/>
                        </w:rPr>
                        <w:t xml:space="preserve">Question </w:t>
                      </w:r>
                    </w:p>
                    <w:p w14:paraId="42377C10" w14:textId="5FF7EB25" w:rsidR="00B24E25" w:rsidRDefault="00B24E25" w:rsidP="0072573F">
                      <w:pPr>
                        <w:shd w:val="clear" w:color="auto" w:fill="FFFF00"/>
                      </w:pPr>
                      <w:r>
                        <w:t xml:space="preserve">In the video Nicholas describes his pain crisis as “it feels like someone is squeezing you, thumping – </w:t>
                      </w:r>
                      <w:proofErr w:type="spellStart"/>
                      <w:r>
                        <w:t>ba</w:t>
                      </w:r>
                      <w:proofErr w:type="spellEnd"/>
                      <w:r>
                        <w:t xml:space="preserve"> boom, </w:t>
                      </w:r>
                      <w:proofErr w:type="spellStart"/>
                      <w:r>
                        <w:t>ba</w:t>
                      </w:r>
                      <w:proofErr w:type="spellEnd"/>
                      <w:r>
                        <w:t xml:space="preserve"> boom”. Nicholas’ mom also talks about how he would have to be hospitalized frequently to treat his pain crisis. The first question that we will ask in this case is “</w:t>
                      </w:r>
                      <w:r>
                        <w:rPr>
                          <w:b/>
                          <w:bCs/>
                        </w:rPr>
                        <w:t>What is the m</w:t>
                      </w:r>
                      <w:r w:rsidRPr="00112F94">
                        <w:rPr>
                          <w:b/>
                          <w:bCs/>
                        </w:rPr>
                        <w:t xml:space="preserve">olecular </w:t>
                      </w:r>
                      <w:r>
                        <w:rPr>
                          <w:b/>
                          <w:bCs/>
                        </w:rPr>
                        <w:t>b</w:t>
                      </w:r>
                      <w:r w:rsidRPr="00112F94">
                        <w:rPr>
                          <w:b/>
                          <w:bCs/>
                        </w:rPr>
                        <w:t xml:space="preserve">asis of </w:t>
                      </w:r>
                      <w:r>
                        <w:rPr>
                          <w:b/>
                          <w:bCs/>
                        </w:rPr>
                        <w:t>Nicholas’ pain crisis?</w:t>
                      </w:r>
                      <w:r w:rsidRPr="00080653">
                        <w:t>”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In this section we will explore the molecular basis for </w:t>
                      </w:r>
                      <w:r w:rsidR="001964C4">
                        <w:t>SCD</w:t>
                      </w:r>
                      <w:r>
                        <w:t xml:space="preserve"> pain crisis and some ways to reduce it. </w:t>
                      </w:r>
                    </w:p>
                  </w:txbxContent>
                </v:textbox>
              </v:shape>
            </w:pict>
          </mc:Fallback>
        </mc:AlternateContent>
      </w:r>
    </w:p>
    <w:p w14:paraId="75980AD6" w14:textId="2D8B48E7" w:rsidR="0072573F" w:rsidRDefault="0072573F" w:rsidP="00E43FF1">
      <w:pPr>
        <w:jc w:val="both"/>
      </w:pPr>
    </w:p>
    <w:p w14:paraId="32FDD213" w14:textId="4E70FFAA" w:rsidR="0072573F" w:rsidRDefault="0072573F" w:rsidP="00E43FF1">
      <w:pPr>
        <w:jc w:val="both"/>
      </w:pPr>
    </w:p>
    <w:p w14:paraId="600CF1A6" w14:textId="6B9F65C9" w:rsidR="0072573F" w:rsidRDefault="0072573F" w:rsidP="00E43FF1">
      <w:pPr>
        <w:jc w:val="both"/>
      </w:pPr>
    </w:p>
    <w:p w14:paraId="5D10D338" w14:textId="6983E747" w:rsidR="0072573F" w:rsidRDefault="0072573F" w:rsidP="00E43FF1">
      <w:pPr>
        <w:jc w:val="both"/>
      </w:pPr>
    </w:p>
    <w:p w14:paraId="044C8A21" w14:textId="075BC6B8" w:rsidR="0072573F" w:rsidRDefault="0072573F" w:rsidP="00E43FF1">
      <w:pPr>
        <w:jc w:val="both"/>
      </w:pPr>
    </w:p>
    <w:p w14:paraId="42B7719F" w14:textId="2C44371F" w:rsidR="00470B80" w:rsidRDefault="00470B80" w:rsidP="00E43FF1">
      <w:pPr>
        <w:jc w:val="both"/>
      </w:pPr>
    </w:p>
    <w:p w14:paraId="1CCDF941" w14:textId="5BDDD7F2" w:rsidR="003A6730" w:rsidRDefault="003A6730" w:rsidP="00E43FF1">
      <w:pPr>
        <w:jc w:val="both"/>
        <w:rPr>
          <w:b/>
          <w:bCs/>
        </w:rPr>
      </w:pPr>
    </w:p>
    <w:p w14:paraId="68B24A5C" w14:textId="533D86C6" w:rsidR="00080653" w:rsidRPr="00080653" w:rsidRDefault="00080653" w:rsidP="00E43FF1">
      <w:pPr>
        <w:jc w:val="both"/>
      </w:pPr>
      <w:r>
        <w:t>In class, review the answers to questions in Part 0</w:t>
      </w:r>
      <w:r w:rsidR="00A6629C">
        <w:t xml:space="preserve"> then begin the molecular exploration. </w:t>
      </w:r>
    </w:p>
    <w:p w14:paraId="4A773FF8" w14:textId="5EF0CAC4" w:rsidR="00080653" w:rsidRDefault="00080653" w:rsidP="00E43F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1BFF0" wp14:editId="7461EEF9">
                <wp:simplePos x="0" y="0"/>
                <wp:positionH relativeFrom="column">
                  <wp:posOffset>0</wp:posOffset>
                </wp:positionH>
                <wp:positionV relativeFrom="paragraph">
                  <wp:posOffset>188059</wp:posOffset>
                </wp:positionV>
                <wp:extent cx="5913120" cy="1714500"/>
                <wp:effectExtent l="0" t="0" r="1778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714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6F3E9" w14:textId="5CA66723" w:rsidR="00B24E25" w:rsidRDefault="00C958CE" w:rsidP="003A6730">
                            <w:pPr>
                              <w:shd w:val="clear" w:color="auto" w:fill="FFFF0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Box 3: Storyline </w:t>
                            </w:r>
                          </w:p>
                          <w:p w14:paraId="290FBC63" w14:textId="77777777" w:rsidR="00B24E25" w:rsidRDefault="00B24E25" w:rsidP="003A6730">
                            <w:pPr>
                              <w:shd w:val="clear" w:color="auto" w:fill="FFFF00"/>
                            </w:pPr>
                            <w:r>
                              <w:t xml:space="preserve">Since we know that the pain is related to SCD, let us begin by exploring the molecule that was introduced in Part 0 as the cause of SCD. </w:t>
                            </w:r>
                          </w:p>
                          <w:p w14:paraId="2D5B62D9" w14:textId="1B7A904F" w:rsidR="00B24E25" w:rsidRDefault="00B24E25" w:rsidP="00383D90">
                            <w:pPr>
                              <w:shd w:val="clear" w:color="auto" w:fill="FFFF00"/>
                            </w:pPr>
                            <w:r>
                              <w:t>To understand the significance of the sickle cell mutation, let us explore available molecular structures as follows:</w:t>
                            </w:r>
                          </w:p>
                          <w:p w14:paraId="1C062346" w14:textId="3283FED6" w:rsidR="00B24E25" w:rsidRDefault="00B24E25" w:rsidP="002E101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00"/>
                            </w:pPr>
                            <w:r>
                              <w:t xml:space="preserve">Where are the heme groups located in hemoglobin? </w:t>
                            </w:r>
                          </w:p>
                          <w:p w14:paraId="0836922B" w14:textId="0CD41962" w:rsidR="00B24E25" w:rsidRDefault="00B24E25" w:rsidP="002E101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00"/>
                            </w:pPr>
                            <w:r>
                              <w:t xml:space="preserve">How do they bind oxygen? </w:t>
                            </w:r>
                          </w:p>
                          <w:p w14:paraId="51B803B1" w14:textId="7D92EDF9" w:rsidR="00B24E25" w:rsidRDefault="00B24E25" w:rsidP="002E101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00"/>
                            </w:pPr>
                            <w:r>
                              <w:t>Where is the mutation located? How does it impact the structure of mutant protein?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BFF0" id="Text Box 5" o:spid="_x0000_s1028" type="#_x0000_t202" style="position:absolute;left:0;text-align:left;margin-left:0;margin-top:14.8pt;width:465.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" fillcolor="yellow" strokeweight=".5pt">
                <v:textbox>
                  <w:txbxContent>
                    <w:p w14:paraId="3CB6F3E9" w14:textId="5CA66723" w:rsidR="00B24E25" w:rsidRDefault="00C958CE" w:rsidP="003A6730">
                      <w:pPr>
                        <w:shd w:val="clear" w:color="auto" w:fill="FFFF00"/>
                      </w:pPr>
                      <w:r>
                        <w:rPr>
                          <w:i/>
                          <w:iCs/>
                        </w:rPr>
                        <w:t xml:space="preserve">Box 3: Storyline </w:t>
                      </w:r>
                    </w:p>
                    <w:p w14:paraId="290FBC63" w14:textId="77777777" w:rsidR="00B24E25" w:rsidRDefault="00B24E25" w:rsidP="003A6730">
                      <w:pPr>
                        <w:shd w:val="clear" w:color="auto" w:fill="FFFF00"/>
                      </w:pPr>
                      <w:r>
                        <w:t xml:space="preserve">Since we know that the pain is related to SCD, let us begin by exploring the molecule that was introduced in Part 0 as the cause of SCD. </w:t>
                      </w:r>
                    </w:p>
                    <w:p w14:paraId="2D5B62D9" w14:textId="1B7A904F" w:rsidR="00B24E25" w:rsidRDefault="00B24E25" w:rsidP="00383D90">
                      <w:pPr>
                        <w:shd w:val="clear" w:color="auto" w:fill="FFFF00"/>
                      </w:pPr>
                      <w:r>
                        <w:t>To understand the significance of the sickle cell mutation, let us explore available molecular structures as follows:</w:t>
                      </w:r>
                    </w:p>
                    <w:p w14:paraId="1C062346" w14:textId="3283FED6" w:rsidR="00B24E25" w:rsidRDefault="00B24E25" w:rsidP="002E101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00"/>
                      </w:pPr>
                      <w:r>
                        <w:t xml:space="preserve">Where are the heme groups located in hemoglobin? </w:t>
                      </w:r>
                    </w:p>
                    <w:p w14:paraId="0836922B" w14:textId="0CD41962" w:rsidR="00B24E25" w:rsidRDefault="00B24E25" w:rsidP="002E101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00"/>
                      </w:pPr>
                      <w:r>
                        <w:t xml:space="preserve">How do they bind oxygen? </w:t>
                      </w:r>
                    </w:p>
                    <w:p w14:paraId="51B803B1" w14:textId="7D92EDF9" w:rsidR="00B24E25" w:rsidRDefault="00B24E25" w:rsidP="002E101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00"/>
                      </w:pPr>
                      <w:r>
                        <w:t>Where is the mutation located? How does it impact the structure of mutant protein?</w:t>
                      </w:r>
                    </w:p>
                  </w:txbxContent>
                </v:textbox>
              </v:shape>
            </w:pict>
          </mc:Fallback>
        </mc:AlternateContent>
      </w:r>
    </w:p>
    <w:p w14:paraId="7FF031E4" w14:textId="5FBFDF92" w:rsidR="003A6730" w:rsidRDefault="003A6730" w:rsidP="00E43FF1">
      <w:pPr>
        <w:jc w:val="both"/>
      </w:pPr>
    </w:p>
    <w:p w14:paraId="34482E4C" w14:textId="5024F10D" w:rsidR="003A6730" w:rsidRDefault="003A6730" w:rsidP="00E43FF1">
      <w:pPr>
        <w:jc w:val="both"/>
      </w:pPr>
    </w:p>
    <w:p w14:paraId="34405897" w14:textId="23935CAB" w:rsidR="003A6730" w:rsidRDefault="003A6730" w:rsidP="00E43FF1">
      <w:pPr>
        <w:jc w:val="both"/>
      </w:pPr>
    </w:p>
    <w:p w14:paraId="6756CE5B" w14:textId="083768C8" w:rsidR="003A6730" w:rsidRDefault="003A6730" w:rsidP="00E43FF1">
      <w:pPr>
        <w:jc w:val="both"/>
      </w:pPr>
    </w:p>
    <w:p w14:paraId="50BB6D76" w14:textId="41633989" w:rsidR="003A6730" w:rsidRDefault="003A6730" w:rsidP="00E43FF1">
      <w:pPr>
        <w:jc w:val="both"/>
      </w:pPr>
    </w:p>
    <w:p w14:paraId="16A3054E" w14:textId="070F2E39" w:rsidR="003A6730" w:rsidRDefault="003A6730" w:rsidP="00E43FF1">
      <w:pPr>
        <w:jc w:val="both"/>
      </w:pPr>
    </w:p>
    <w:p w14:paraId="6C6CEC9D" w14:textId="77777777" w:rsidR="003A6730" w:rsidRDefault="003A6730" w:rsidP="00E43FF1">
      <w:pPr>
        <w:jc w:val="both"/>
      </w:pPr>
    </w:p>
    <w:p w14:paraId="404AE6D5" w14:textId="63640926" w:rsidR="003A6730" w:rsidRDefault="003A6730" w:rsidP="00E43FF1">
      <w:pPr>
        <w:jc w:val="both"/>
      </w:pPr>
    </w:p>
    <w:p w14:paraId="0FBFED45" w14:textId="50FE2A36" w:rsidR="002E1011" w:rsidRDefault="002E1011" w:rsidP="00E43FF1">
      <w:pPr>
        <w:jc w:val="both"/>
      </w:pPr>
    </w:p>
    <w:p w14:paraId="21D002E4" w14:textId="77777777" w:rsidR="003F573B" w:rsidRDefault="003F573B" w:rsidP="00E43FF1">
      <w:pPr>
        <w:jc w:val="both"/>
      </w:pPr>
    </w:p>
    <w:p w14:paraId="24A05499" w14:textId="097D2A64" w:rsidR="00112F94" w:rsidRPr="0001597E" w:rsidRDefault="00112F94" w:rsidP="00E43FF1">
      <w:pPr>
        <w:jc w:val="both"/>
        <w:rPr>
          <w:b/>
          <w:bCs/>
          <w:i/>
          <w:iCs/>
        </w:rPr>
      </w:pPr>
      <w:r w:rsidRPr="0001597E">
        <w:rPr>
          <w:b/>
          <w:bCs/>
          <w:i/>
          <w:iCs/>
        </w:rPr>
        <w:t xml:space="preserve">Explorations using readymade virtual exhibits at the Online Macromolecular Museum </w:t>
      </w:r>
    </w:p>
    <w:p w14:paraId="6BB20960" w14:textId="77777777" w:rsidR="00470B80" w:rsidRDefault="00112F94" w:rsidP="00E43FF1">
      <w:pPr>
        <w:pStyle w:val="ListParagraph"/>
        <w:numPr>
          <w:ilvl w:val="0"/>
          <w:numId w:val="4"/>
        </w:numPr>
        <w:jc w:val="both"/>
      </w:pPr>
      <w:r w:rsidRPr="00D03B80">
        <w:t>Explore the Section II of the exhibit at</w:t>
      </w:r>
      <w:r w:rsidR="0067306C">
        <w:t xml:space="preserve"> </w:t>
      </w:r>
    </w:p>
    <w:p w14:paraId="780CA8C9" w14:textId="77777777" w:rsidR="00470B80" w:rsidRDefault="00C660C6" w:rsidP="00E43FF1">
      <w:pPr>
        <w:pStyle w:val="ListParagraph"/>
        <w:jc w:val="both"/>
      </w:pPr>
      <w:hyperlink r:id="rId7" w:anchor="II" w:history="1">
        <w:r w:rsidR="00470B80" w:rsidRPr="000B6E20">
          <w:rPr>
            <w:rStyle w:val="Hyperlink"/>
          </w:rPr>
          <w:t>http://earth.callutheran.edu/Academic_Programs/Departments/BioDev/omm/jsmolnew/hemo/hemoglobina.html#II</w:t>
        </w:r>
      </w:hyperlink>
      <w:r w:rsidR="0067306C">
        <w:t>.</w:t>
      </w:r>
      <w:r w:rsidR="00470B80">
        <w:t xml:space="preserve"> </w:t>
      </w:r>
    </w:p>
    <w:p w14:paraId="68890EA3" w14:textId="545CDA27" w:rsidR="00112F94" w:rsidRPr="00D03B80" w:rsidRDefault="00FE53BC" w:rsidP="00E43FF1">
      <w:pPr>
        <w:pStyle w:val="ListParagraph"/>
        <w:jc w:val="both"/>
      </w:pPr>
      <w:r>
        <w:t>E</w:t>
      </w:r>
      <w:r w:rsidR="00112F94" w:rsidRPr="00D03B80">
        <w:t xml:space="preserve">xamine </w:t>
      </w:r>
      <w:r>
        <w:t>the</w:t>
      </w:r>
      <w:r w:rsidR="00112F94" w:rsidRPr="00D03B80">
        <w:t xml:space="preserve"> four polymer chains</w:t>
      </w:r>
      <w:r>
        <w:t xml:space="preserve"> of hemoglobin</w:t>
      </w:r>
      <w:r w:rsidR="003F573B">
        <w:t xml:space="preserve"> (2 alpha chains and 2 beta chains)</w:t>
      </w:r>
      <w:r w:rsidR="00112F94" w:rsidRPr="00D03B80">
        <w:t xml:space="preserve">, illustrated in ribbon representations. </w:t>
      </w:r>
      <w:r>
        <w:t>C</w:t>
      </w:r>
      <w:r w:rsidR="00112F94" w:rsidRPr="00D03B80">
        <w:t>arefully examine the section about heme mediated oxygen binding</w:t>
      </w:r>
      <w:r>
        <w:t xml:space="preserve"> to understand how heme is bound to hemoglobin and how it impacts oxygen binding</w:t>
      </w:r>
      <w:r w:rsidR="00112F94" w:rsidRPr="00D03B80">
        <w:t>.</w:t>
      </w:r>
    </w:p>
    <w:p w14:paraId="6D03710F" w14:textId="77777777" w:rsidR="00112F94" w:rsidRPr="00D03B80" w:rsidRDefault="00112F94" w:rsidP="00E43FF1">
      <w:pPr>
        <w:jc w:val="both"/>
      </w:pPr>
    </w:p>
    <w:p w14:paraId="3815313B" w14:textId="1943A564" w:rsidR="00112F94" w:rsidRPr="00DE56C1" w:rsidRDefault="00112F94" w:rsidP="00FE53BC">
      <w:pPr>
        <w:pStyle w:val="ListParagraph"/>
        <w:ind w:left="0"/>
        <w:jc w:val="both"/>
        <w:rPr>
          <w:bCs/>
        </w:rPr>
      </w:pPr>
      <w:r w:rsidRPr="00DE56C1">
        <w:rPr>
          <w:bCs/>
        </w:rPr>
        <w:t>Q1. List one interaction through w</w:t>
      </w:r>
      <w:r w:rsidR="0067306C" w:rsidRPr="00DE56C1">
        <w:rPr>
          <w:bCs/>
        </w:rPr>
        <w:t>h</w:t>
      </w:r>
      <w:r w:rsidRPr="00DE56C1">
        <w:rPr>
          <w:bCs/>
        </w:rPr>
        <w:t>i</w:t>
      </w:r>
      <w:r w:rsidR="0067306C" w:rsidRPr="00DE56C1">
        <w:rPr>
          <w:bCs/>
        </w:rPr>
        <w:t>c</w:t>
      </w:r>
      <w:r w:rsidRPr="00DE56C1">
        <w:rPr>
          <w:bCs/>
        </w:rPr>
        <w:t xml:space="preserve">h </w:t>
      </w:r>
      <w:r w:rsidR="0067306C" w:rsidRPr="00DE56C1">
        <w:rPr>
          <w:bCs/>
        </w:rPr>
        <w:t xml:space="preserve">a </w:t>
      </w:r>
      <w:r w:rsidRPr="00DE56C1">
        <w:rPr>
          <w:bCs/>
        </w:rPr>
        <w:t>Heme group is bound to the hemoglobin structure</w:t>
      </w:r>
      <w:r w:rsidR="0001597E" w:rsidRPr="00DE56C1">
        <w:rPr>
          <w:bCs/>
        </w:rPr>
        <w:t>.</w:t>
      </w:r>
      <w:r w:rsidRPr="00DE56C1">
        <w:rPr>
          <w:bCs/>
        </w:rPr>
        <w:t xml:space="preserve"> Include screenshots of the interaction(s) to substantiate your answer.</w:t>
      </w:r>
    </w:p>
    <w:p w14:paraId="200E63C0" w14:textId="73188CFA" w:rsidR="00112F94" w:rsidRDefault="00E076B9" w:rsidP="00FE53BC">
      <w:pPr>
        <w:jc w:val="both"/>
        <w:rPr>
          <w:iCs/>
          <w:color w:val="0432FF"/>
        </w:rPr>
      </w:pPr>
      <w:r>
        <w:rPr>
          <w:iCs/>
          <w:color w:val="0432FF"/>
        </w:rPr>
        <w:t xml:space="preserve"> </w:t>
      </w:r>
    </w:p>
    <w:p w14:paraId="0FE5580C" w14:textId="6C6F7656" w:rsidR="00E076B9" w:rsidRDefault="00E076B9" w:rsidP="00FE53BC">
      <w:pPr>
        <w:jc w:val="both"/>
        <w:rPr>
          <w:iCs/>
          <w:color w:val="0432FF"/>
        </w:rPr>
      </w:pPr>
    </w:p>
    <w:p w14:paraId="0B1BA101" w14:textId="77777777" w:rsidR="00E076B9" w:rsidRPr="00FE53BC" w:rsidRDefault="00E076B9" w:rsidP="00FE53BC">
      <w:pPr>
        <w:jc w:val="both"/>
        <w:rPr>
          <w:iCs/>
          <w:color w:val="0432FF"/>
        </w:rPr>
      </w:pPr>
    </w:p>
    <w:p w14:paraId="631582E2" w14:textId="77777777" w:rsidR="00112F94" w:rsidRPr="00D03B80" w:rsidRDefault="00112F94" w:rsidP="00E43FF1">
      <w:pPr>
        <w:pStyle w:val="ListParagraph"/>
        <w:ind w:left="1440"/>
        <w:jc w:val="both"/>
        <w:rPr>
          <w:i/>
        </w:rPr>
      </w:pPr>
    </w:p>
    <w:p w14:paraId="4B4AF28A" w14:textId="3DFC5C3C" w:rsidR="00112F94" w:rsidRPr="00D03B80" w:rsidRDefault="00112F94" w:rsidP="00E43FF1">
      <w:pPr>
        <w:pStyle w:val="ListParagraph"/>
        <w:ind w:left="1440"/>
        <w:jc w:val="both"/>
      </w:pPr>
    </w:p>
    <w:p w14:paraId="724DBF38" w14:textId="4F8F3E5D" w:rsidR="00112F94" w:rsidRDefault="00112F94" w:rsidP="00E076B9">
      <w:pPr>
        <w:jc w:val="both"/>
      </w:pPr>
    </w:p>
    <w:p w14:paraId="45584882" w14:textId="66E26B15" w:rsidR="00E076B9" w:rsidRDefault="00E076B9" w:rsidP="00E076B9">
      <w:pPr>
        <w:jc w:val="both"/>
      </w:pPr>
    </w:p>
    <w:p w14:paraId="1732E5E3" w14:textId="16AA0677" w:rsidR="00E076B9" w:rsidRDefault="00E076B9" w:rsidP="00E076B9">
      <w:pPr>
        <w:jc w:val="both"/>
      </w:pPr>
    </w:p>
    <w:p w14:paraId="13C6C445" w14:textId="4B645804" w:rsidR="00E076B9" w:rsidRDefault="00E076B9" w:rsidP="00E076B9">
      <w:pPr>
        <w:jc w:val="both"/>
      </w:pPr>
    </w:p>
    <w:p w14:paraId="63918032" w14:textId="5FEFE9D6" w:rsidR="00E076B9" w:rsidRDefault="00E076B9" w:rsidP="00E076B9">
      <w:pPr>
        <w:jc w:val="both"/>
      </w:pPr>
    </w:p>
    <w:p w14:paraId="11EA9142" w14:textId="77777777" w:rsidR="00E076B9" w:rsidRPr="00D03B80" w:rsidRDefault="00E076B9" w:rsidP="00E076B9">
      <w:pPr>
        <w:jc w:val="both"/>
      </w:pPr>
    </w:p>
    <w:p w14:paraId="2BADBEEE" w14:textId="77777777" w:rsidR="00112F94" w:rsidRPr="00DE56C1" w:rsidRDefault="00112F94" w:rsidP="00FE53BC">
      <w:pPr>
        <w:jc w:val="both"/>
        <w:rPr>
          <w:bCs/>
        </w:rPr>
      </w:pPr>
      <w:r w:rsidRPr="00DE56C1">
        <w:rPr>
          <w:bCs/>
        </w:rPr>
        <w:t>Q2. Where does the oxygen bind and how? Include screenshots of the interactions to substantiate your answer.</w:t>
      </w:r>
    </w:p>
    <w:p w14:paraId="01937A05" w14:textId="6ED354A2" w:rsidR="00112F94" w:rsidRDefault="00112F94" w:rsidP="00E43FF1">
      <w:pPr>
        <w:jc w:val="both"/>
        <w:rPr>
          <w:iCs/>
          <w:color w:val="0432FF"/>
        </w:rPr>
      </w:pPr>
    </w:p>
    <w:p w14:paraId="3C62CBE1" w14:textId="3534487C" w:rsidR="00E076B9" w:rsidRDefault="00E076B9" w:rsidP="00E43FF1">
      <w:pPr>
        <w:jc w:val="both"/>
        <w:rPr>
          <w:iCs/>
          <w:color w:val="0432FF"/>
        </w:rPr>
      </w:pPr>
    </w:p>
    <w:p w14:paraId="31CD9D68" w14:textId="381C68E3" w:rsidR="00E076B9" w:rsidRDefault="00E076B9" w:rsidP="00E43FF1">
      <w:pPr>
        <w:jc w:val="both"/>
        <w:rPr>
          <w:iCs/>
          <w:color w:val="0432FF"/>
        </w:rPr>
      </w:pPr>
    </w:p>
    <w:p w14:paraId="34F09898" w14:textId="0D1AC7AE" w:rsidR="00E076B9" w:rsidRDefault="00E076B9" w:rsidP="00E43FF1">
      <w:pPr>
        <w:jc w:val="both"/>
        <w:rPr>
          <w:iCs/>
          <w:color w:val="0432FF"/>
        </w:rPr>
      </w:pPr>
    </w:p>
    <w:p w14:paraId="576B0420" w14:textId="3F8A1605" w:rsidR="00E076B9" w:rsidRDefault="00E076B9" w:rsidP="00E43FF1">
      <w:pPr>
        <w:jc w:val="both"/>
        <w:rPr>
          <w:iCs/>
          <w:color w:val="0432FF"/>
        </w:rPr>
      </w:pPr>
    </w:p>
    <w:p w14:paraId="2F7B81DA" w14:textId="30315F57" w:rsidR="00E076B9" w:rsidRDefault="00E076B9" w:rsidP="00E43FF1">
      <w:pPr>
        <w:jc w:val="both"/>
        <w:rPr>
          <w:iCs/>
          <w:color w:val="0432FF"/>
        </w:rPr>
      </w:pPr>
    </w:p>
    <w:p w14:paraId="71234998" w14:textId="71CB46E0" w:rsidR="00E076B9" w:rsidRDefault="00E076B9" w:rsidP="00E43FF1">
      <w:pPr>
        <w:jc w:val="both"/>
        <w:rPr>
          <w:iCs/>
          <w:color w:val="0432FF"/>
        </w:rPr>
      </w:pPr>
    </w:p>
    <w:p w14:paraId="1E6AE68E" w14:textId="061B8DB6" w:rsidR="00E076B9" w:rsidRDefault="00E076B9" w:rsidP="00E43FF1">
      <w:pPr>
        <w:jc w:val="both"/>
        <w:rPr>
          <w:iCs/>
          <w:color w:val="0432FF"/>
        </w:rPr>
      </w:pPr>
    </w:p>
    <w:p w14:paraId="6A183477" w14:textId="3DA19FA8" w:rsidR="00E076B9" w:rsidRDefault="00E076B9" w:rsidP="00E43FF1">
      <w:pPr>
        <w:jc w:val="both"/>
        <w:rPr>
          <w:iCs/>
          <w:color w:val="0432FF"/>
        </w:rPr>
      </w:pPr>
    </w:p>
    <w:p w14:paraId="7C76D57B" w14:textId="75E8CDA3" w:rsidR="00E076B9" w:rsidRDefault="00E076B9" w:rsidP="00E43FF1">
      <w:pPr>
        <w:jc w:val="both"/>
        <w:rPr>
          <w:iCs/>
          <w:color w:val="0432FF"/>
        </w:rPr>
      </w:pPr>
    </w:p>
    <w:p w14:paraId="7F25CD16" w14:textId="6839D454" w:rsidR="00E076B9" w:rsidRDefault="00E076B9" w:rsidP="00E43FF1">
      <w:pPr>
        <w:jc w:val="both"/>
        <w:rPr>
          <w:iCs/>
          <w:color w:val="0432FF"/>
        </w:rPr>
      </w:pPr>
    </w:p>
    <w:p w14:paraId="0D9386CA" w14:textId="77777777" w:rsidR="00E076B9" w:rsidRPr="00D03B80" w:rsidRDefault="00E076B9" w:rsidP="00E43FF1">
      <w:pPr>
        <w:jc w:val="both"/>
      </w:pPr>
    </w:p>
    <w:p w14:paraId="13007EE0" w14:textId="52CD2491" w:rsidR="00112F94" w:rsidRPr="00D03B80" w:rsidRDefault="00112F94" w:rsidP="00E43FF1">
      <w:pPr>
        <w:pStyle w:val="ListParagraph"/>
        <w:numPr>
          <w:ilvl w:val="0"/>
          <w:numId w:val="4"/>
        </w:numPr>
        <w:jc w:val="both"/>
      </w:pPr>
      <w:r w:rsidRPr="00D03B80">
        <w:t xml:space="preserve">To learn about different kinds of covalent and non-covalent interactions, see exhibit at  </w:t>
      </w:r>
      <w:hyperlink r:id="rId8" w:history="1">
        <w:r w:rsidR="0067306C" w:rsidRPr="000B6E20">
          <w:rPr>
            <w:rStyle w:val="Hyperlink"/>
          </w:rPr>
          <w:t>http://earth.callutheran.edu/Academic_Programs/Departments/BioDev/omm/jsmolnew/bonding/chymo.html</w:t>
        </w:r>
      </w:hyperlink>
      <w:r w:rsidRPr="00D03B80">
        <w:t xml:space="preserve"> </w:t>
      </w:r>
    </w:p>
    <w:p w14:paraId="1510184E" w14:textId="40F30EA8" w:rsidR="00112F94" w:rsidRPr="00D03B80" w:rsidRDefault="003A6730" w:rsidP="003A6730">
      <w:pPr>
        <w:jc w:val="both"/>
      </w:pPr>
      <w:r>
        <w:t>Hydrophobic interactions can sometimes be difficult to recognize so we will practice identifying them by e</w:t>
      </w:r>
      <w:r w:rsidR="00112F94" w:rsidRPr="00D03B80">
        <w:t>xplor</w:t>
      </w:r>
      <w:r>
        <w:t>ing</w:t>
      </w:r>
      <w:r w:rsidR="00112F94" w:rsidRPr="00D03B80">
        <w:t xml:space="preserve"> the section on hydrophobic interactions</w:t>
      </w:r>
      <w:r>
        <w:t xml:space="preserve"> - now</w:t>
      </w:r>
      <w:r w:rsidR="00112F94" w:rsidRPr="00D03B80">
        <w:t xml:space="preserve"> answer the following question.</w:t>
      </w:r>
    </w:p>
    <w:p w14:paraId="258117A8" w14:textId="77777777" w:rsidR="00112F94" w:rsidRPr="00D03B80" w:rsidRDefault="00112F94" w:rsidP="00E43FF1">
      <w:pPr>
        <w:pStyle w:val="ListParagraph"/>
        <w:ind w:left="1440"/>
        <w:jc w:val="both"/>
      </w:pPr>
    </w:p>
    <w:p w14:paraId="64754369" w14:textId="77777777" w:rsidR="00112F94" w:rsidRPr="00DE56C1" w:rsidRDefault="00112F94" w:rsidP="00FE53BC">
      <w:pPr>
        <w:jc w:val="both"/>
        <w:rPr>
          <w:bCs/>
        </w:rPr>
      </w:pPr>
      <w:r w:rsidRPr="00DE56C1">
        <w:rPr>
          <w:bCs/>
        </w:rPr>
        <w:t>Q3. List four amino acids that participate in hydrophobic interactions. Include screenshots of the interactions to substantiate your answer.</w:t>
      </w:r>
    </w:p>
    <w:p w14:paraId="3460C9D1" w14:textId="3CB1D4F2" w:rsidR="00112F94" w:rsidRDefault="00112F94" w:rsidP="00E43FF1">
      <w:pPr>
        <w:pStyle w:val="ListParagraph"/>
        <w:ind w:left="1440"/>
        <w:jc w:val="both"/>
      </w:pPr>
    </w:p>
    <w:p w14:paraId="0D431CF6" w14:textId="62BAC30F" w:rsidR="00E076B9" w:rsidRDefault="00E076B9" w:rsidP="00E43FF1">
      <w:pPr>
        <w:pStyle w:val="ListParagraph"/>
        <w:ind w:left="1440"/>
        <w:jc w:val="both"/>
      </w:pPr>
    </w:p>
    <w:p w14:paraId="31DA1168" w14:textId="15DA9F65" w:rsidR="00E076B9" w:rsidRDefault="00E076B9" w:rsidP="00E43FF1">
      <w:pPr>
        <w:pStyle w:val="ListParagraph"/>
        <w:ind w:left="1440"/>
        <w:jc w:val="both"/>
      </w:pPr>
    </w:p>
    <w:p w14:paraId="7F21ACA5" w14:textId="49E936AB" w:rsidR="00E076B9" w:rsidRDefault="00E076B9" w:rsidP="00E43FF1">
      <w:pPr>
        <w:pStyle w:val="ListParagraph"/>
        <w:ind w:left="1440"/>
        <w:jc w:val="both"/>
      </w:pPr>
    </w:p>
    <w:p w14:paraId="12E31A5C" w14:textId="2D7705E7" w:rsidR="00E076B9" w:rsidRDefault="00E076B9" w:rsidP="00E43FF1">
      <w:pPr>
        <w:pStyle w:val="ListParagraph"/>
        <w:ind w:left="1440"/>
        <w:jc w:val="both"/>
      </w:pPr>
    </w:p>
    <w:p w14:paraId="4A2A3786" w14:textId="50A0E9E5" w:rsidR="00E076B9" w:rsidRDefault="00E076B9" w:rsidP="00E43FF1">
      <w:pPr>
        <w:pStyle w:val="ListParagraph"/>
        <w:ind w:left="1440"/>
        <w:jc w:val="both"/>
      </w:pPr>
    </w:p>
    <w:p w14:paraId="4839C457" w14:textId="6B2E28C0" w:rsidR="00E076B9" w:rsidRDefault="00E076B9" w:rsidP="00E43FF1">
      <w:pPr>
        <w:pStyle w:val="ListParagraph"/>
        <w:ind w:left="1440"/>
        <w:jc w:val="both"/>
      </w:pPr>
    </w:p>
    <w:p w14:paraId="64DE4436" w14:textId="3DEBAC33" w:rsidR="00E076B9" w:rsidRDefault="00E076B9" w:rsidP="00E43FF1">
      <w:pPr>
        <w:pStyle w:val="ListParagraph"/>
        <w:ind w:left="1440"/>
        <w:jc w:val="both"/>
      </w:pPr>
    </w:p>
    <w:p w14:paraId="1539FF8A" w14:textId="6D0D10E5" w:rsidR="00E076B9" w:rsidRDefault="00E076B9" w:rsidP="00E43FF1">
      <w:pPr>
        <w:pStyle w:val="ListParagraph"/>
        <w:ind w:left="1440"/>
        <w:jc w:val="both"/>
      </w:pPr>
    </w:p>
    <w:p w14:paraId="294E1123" w14:textId="32F42D94" w:rsidR="00E076B9" w:rsidRDefault="00E076B9" w:rsidP="00E43FF1">
      <w:pPr>
        <w:pStyle w:val="ListParagraph"/>
        <w:ind w:left="1440"/>
        <w:jc w:val="both"/>
      </w:pPr>
    </w:p>
    <w:p w14:paraId="5C8553A4" w14:textId="01E6A25C" w:rsidR="00E076B9" w:rsidRDefault="00E076B9" w:rsidP="00E43FF1">
      <w:pPr>
        <w:pStyle w:val="ListParagraph"/>
        <w:ind w:left="1440"/>
        <w:jc w:val="both"/>
      </w:pPr>
    </w:p>
    <w:p w14:paraId="07EF467E" w14:textId="0170038E" w:rsidR="00E076B9" w:rsidRDefault="00E076B9" w:rsidP="00E43FF1">
      <w:pPr>
        <w:pStyle w:val="ListParagraph"/>
        <w:ind w:left="1440"/>
        <w:jc w:val="both"/>
      </w:pPr>
    </w:p>
    <w:p w14:paraId="41451666" w14:textId="12791E01" w:rsidR="00E076B9" w:rsidRDefault="00E076B9" w:rsidP="00E43FF1">
      <w:pPr>
        <w:pStyle w:val="ListParagraph"/>
        <w:ind w:left="1440"/>
        <w:jc w:val="both"/>
      </w:pPr>
    </w:p>
    <w:p w14:paraId="4B80C755" w14:textId="266BDFD9" w:rsidR="00E076B9" w:rsidRDefault="00E076B9" w:rsidP="00E43FF1">
      <w:pPr>
        <w:pStyle w:val="ListParagraph"/>
        <w:ind w:left="1440"/>
        <w:jc w:val="both"/>
      </w:pPr>
    </w:p>
    <w:p w14:paraId="137744C0" w14:textId="61954713" w:rsidR="00E076B9" w:rsidRDefault="00E076B9" w:rsidP="00E43FF1">
      <w:pPr>
        <w:pStyle w:val="ListParagraph"/>
        <w:ind w:left="1440"/>
        <w:jc w:val="both"/>
      </w:pPr>
    </w:p>
    <w:p w14:paraId="36D48F20" w14:textId="138395B2" w:rsidR="00E076B9" w:rsidRDefault="00E076B9" w:rsidP="00E43FF1">
      <w:pPr>
        <w:pStyle w:val="ListParagraph"/>
        <w:ind w:left="1440"/>
        <w:jc w:val="both"/>
      </w:pPr>
    </w:p>
    <w:p w14:paraId="3A1283B0" w14:textId="7352CF5A" w:rsidR="00E076B9" w:rsidRDefault="00E076B9" w:rsidP="00E43FF1">
      <w:pPr>
        <w:pStyle w:val="ListParagraph"/>
        <w:ind w:left="1440"/>
        <w:jc w:val="both"/>
      </w:pPr>
    </w:p>
    <w:p w14:paraId="4AE9966C" w14:textId="7E3C8845" w:rsidR="00E076B9" w:rsidRDefault="00E076B9" w:rsidP="00E43FF1">
      <w:pPr>
        <w:pStyle w:val="ListParagraph"/>
        <w:ind w:left="1440"/>
        <w:jc w:val="both"/>
      </w:pPr>
    </w:p>
    <w:p w14:paraId="7344B381" w14:textId="77777777" w:rsidR="00E076B9" w:rsidRPr="00D03B80" w:rsidRDefault="00E076B9" w:rsidP="00E43FF1">
      <w:pPr>
        <w:pStyle w:val="ListParagraph"/>
        <w:ind w:left="1440"/>
        <w:jc w:val="both"/>
      </w:pPr>
    </w:p>
    <w:p w14:paraId="002B2B09" w14:textId="77777777" w:rsidR="00112F94" w:rsidRPr="00D03B80" w:rsidRDefault="00112F94" w:rsidP="00E43FF1">
      <w:pPr>
        <w:pStyle w:val="ListParagraph"/>
        <w:ind w:left="1440"/>
        <w:jc w:val="both"/>
      </w:pPr>
    </w:p>
    <w:p w14:paraId="131EBAC5" w14:textId="77777777" w:rsidR="00112F94" w:rsidRPr="00FE53BC" w:rsidRDefault="00112F94" w:rsidP="00FE53BC">
      <w:pPr>
        <w:jc w:val="both"/>
      </w:pPr>
      <w:r w:rsidRPr="00FE53BC">
        <w:rPr>
          <w:i/>
        </w:rPr>
        <w:t>Extra credit:</w:t>
      </w:r>
      <w:r w:rsidRPr="00FE53BC">
        <w:t xml:space="preserve"> As you explore the hydrophobic residues note the PDB ID at the bottom of the page. Type the PDB ID in the top search box of the RCSB PDB website (</w:t>
      </w:r>
      <w:hyperlink r:id="rId9" w:history="1">
        <w:r w:rsidRPr="00FE53BC">
          <w:rPr>
            <w:rStyle w:val="Hyperlink"/>
            <w:color w:val="auto"/>
          </w:rPr>
          <w:t>www.rcsb.org</w:t>
        </w:r>
      </w:hyperlink>
      <w:r w:rsidRPr="00FE53BC">
        <w:t xml:space="preserve">) to find out what this protein is. </w:t>
      </w:r>
    </w:p>
    <w:p w14:paraId="1CEFE622" w14:textId="77777777" w:rsidR="00112F94" w:rsidRPr="00D03B80" w:rsidRDefault="00112F94" w:rsidP="00E43FF1">
      <w:pPr>
        <w:pStyle w:val="ListParagraph"/>
        <w:ind w:left="1440"/>
        <w:jc w:val="both"/>
        <w:rPr>
          <w:b/>
        </w:rPr>
      </w:pPr>
    </w:p>
    <w:p w14:paraId="3A5C6649" w14:textId="1387E8D9" w:rsidR="00112F94" w:rsidRPr="00E076B9" w:rsidRDefault="00112F94" w:rsidP="00FE53BC">
      <w:pPr>
        <w:jc w:val="both"/>
        <w:rPr>
          <w:bCs/>
        </w:rPr>
      </w:pPr>
      <w:r w:rsidRPr="00E076B9">
        <w:rPr>
          <w:bCs/>
        </w:rPr>
        <w:t>Q3</w:t>
      </w:r>
      <w:r w:rsidR="00CD7D24" w:rsidRPr="00E076B9">
        <w:rPr>
          <w:bCs/>
        </w:rPr>
        <w:t xml:space="preserve"> </w:t>
      </w:r>
      <w:r w:rsidRPr="00E076B9">
        <w:rPr>
          <w:bCs/>
        </w:rPr>
        <w:t>extra: What is the protein that you are exploring?</w:t>
      </w:r>
    </w:p>
    <w:p w14:paraId="5F7EB9D2" w14:textId="4F5D1BD8" w:rsidR="00112F94" w:rsidRDefault="00112F94" w:rsidP="00E43FF1">
      <w:pPr>
        <w:pStyle w:val="ListParagraph"/>
        <w:ind w:left="1440"/>
        <w:jc w:val="both"/>
      </w:pPr>
    </w:p>
    <w:p w14:paraId="4202141F" w14:textId="64CABD41" w:rsidR="00163233" w:rsidRDefault="00163233" w:rsidP="00E43FF1">
      <w:pPr>
        <w:pStyle w:val="ListParagraph"/>
        <w:ind w:left="1440"/>
        <w:jc w:val="both"/>
      </w:pPr>
    </w:p>
    <w:p w14:paraId="50CB5834" w14:textId="2403AAD1" w:rsidR="00163233" w:rsidRDefault="00163233" w:rsidP="00E43FF1">
      <w:pPr>
        <w:pStyle w:val="ListParagraph"/>
        <w:ind w:left="1440"/>
        <w:jc w:val="both"/>
      </w:pPr>
    </w:p>
    <w:p w14:paraId="3BBCEB4B" w14:textId="599B6E24" w:rsidR="00163233" w:rsidRDefault="00163233" w:rsidP="00E43FF1">
      <w:pPr>
        <w:pStyle w:val="ListParagraph"/>
        <w:ind w:left="1440"/>
        <w:jc w:val="both"/>
      </w:pPr>
    </w:p>
    <w:p w14:paraId="3ADD4960" w14:textId="5654A9BC" w:rsidR="00163233" w:rsidRDefault="00163233" w:rsidP="00E43FF1">
      <w:pPr>
        <w:pStyle w:val="ListParagraph"/>
        <w:ind w:left="1440"/>
        <w:jc w:val="both"/>
      </w:pPr>
    </w:p>
    <w:p w14:paraId="0900848A" w14:textId="73E9638B" w:rsidR="00163233" w:rsidRDefault="00163233" w:rsidP="00E43FF1">
      <w:pPr>
        <w:pStyle w:val="ListParagraph"/>
        <w:ind w:left="1440"/>
        <w:jc w:val="both"/>
      </w:pPr>
    </w:p>
    <w:p w14:paraId="5B9CBB4A" w14:textId="26C9E006" w:rsidR="00163233" w:rsidRDefault="00163233" w:rsidP="00E43FF1">
      <w:pPr>
        <w:pStyle w:val="ListParagraph"/>
        <w:ind w:left="1440"/>
        <w:jc w:val="both"/>
      </w:pPr>
    </w:p>
    <w:p w14:paraId="29A40D5D" w14:textId="15A171B1" w:rsidR="00163233" w:rsidRDefault="00163233" w:rsidP="00E43FF1">
      <w:pPr>
        <w:pStyle w:val="ListParagraph"/>
        <w:ind w:left="1440"/>
        <w:jc w:val="both"/>
      </w:pPr>
    </w:p>
    <w:p w14:paraId="6D936306" w14:textId="77777777" w:rsidR="00163233" w:rsidRPr="00D03B80" w:rsidRDefault="00163233" w:rsidP="00E43FF1">
      <w:pPr>
        <w:pStyle w:val="ListParagraph"/>
        <w:ind w:left="1440"/>
        <w:jc w:val="both"/>
      </w:pPr>
    </w:p>
    <w:p w14:paraId="654BD743" w14:textId="77777777" w:rsidR="00CD7D24" w:rsidRDefault="00112F94" w:rsidP="00E43FF1">
      <w:pPr>
        <w:pStyle w:val="ListParagraph"/>
        <w:numPr>
          <w:ilvl w:val="0"/>
          <w:numId w:val="4"/>
        </w:numPr>
        <w:jc w:val="both"/>
      </w:pPr>
      <w:r w:rsidRPr="00D03B80">
        <w:t>To learn about the physiological impact of the structural changes resulting from the mutation of Glutamate 6 to Valine</w:t>
      </w:r>
    </w:p>
    <w:p w14:paraId="6E18392E" w14:textId="77777777" w:rsidR="00CD7D24" w:rsidRDefault="00C660C6" w:rsidP="00E43FF1">
      <w:pPr>
        <w:pStyle w:val="ListParagraph"/>
        <w:jc w:val="both"/>
      </w:pPr>
      <w:hyperlink r:id="rId10" w:anchor="III" w:history="1">
        <w:r w:rsidR="00CD7D24" w:rsidRPr="000B6E20">
          <w:rPr>
            <w:rStyle w:val="Hyperlink"/>
          </w:rPr>
          <w:t>http://earth.callutheran.edu/Academic_Programs/Departments/BioDev/omm/jsmolnew/hemo/hemoglobina.html#III</w:t>
        </w:r>
      </w:hyperlink>
      <w:r w:rsidR="00112F94" w:rsidRPr="00D03B80">
        <w:t xml:space="preserve"> </w:t>
      </w:r>
    </w:p>
    <w:p w14:paraId="0164D43A" w14:textId="1E2E379D" w:rsidR="00112F94" w:rsidRPr="00D03B80" w:rsidRDefault="00112F94" w:rsidP="00E43FF1">
      <w:pPr>
        <w:pStyle w:val="ListParagraph"/>
        <w:jc w:val="both"/>
      </w:pPr>
      <w:r w:rsidRPr="00D03B80">
        <w:t>Explore the structures in this section and answer the following questions.</w:t>
      </w:r>
    </w:p>
    <w:p w14:paraId="142E736A" w14:textId="77777777" w:rsidR="00112F94" w:rsidRPr="00D03B80" w:rsidRDefault="00112F94" w:rsidP="00E43FF1">
      <w:pPr>
        <w:jc w:val="both"/>
      </w:pPr>
    </w:p>
    <w:p w14:paraId="550E61C7" w14:textId="77777777" w:rsidR="00112F94" w:rsidRPr="00DE56C1" w:rsidRDefault="00112F94" w:rsidP="003A6730">
      <w:pPr>
        <w:jc w:val="both"/>
        <w:rPr>
          <w:bCs/>
        </w:rPr>
      </w:pPr>
      <w:r w:rsidRPr="00DE56C1">
        <w:rPr>
          <w:bCs/>
        </w:rPr>
        <w:t xml:space="preserve">Q4. In the hemoglobin beta chain Glutamate 6 is located on the surface. How would the surface properties of the Sickle cell mutant protein change? Hint: What is the nature of the Valine side chain? </w:t>
      </w:r>
    </w:p>
    <w:p w14:paraId="414C563A" w14:textId="4A4AC135" w:rsidR="00112F94" w:rsidRDefault="00112F94" w:rsidP="00E43FF1">
      <w:pPr>
        <w:pStyle w:val="ListParagraph"/>
        <w:ind w:left="1440"/>
        <w:jc w:val="both"/>
      </w:pPr>
    </w:p>
    <w:p w14:paraId="30E2FAFA" w14:textId="0EC311CE" w:rsidR="00163233" w:rsidRDefault="00163233" w:rsidP="00E43FF1">
      <w:pPr>
        <w:pStyle w:val="ListParagraph"/>
        <w:ind w:left="1440"/>
        <w:jc w:val="both"/>
      </w:pPr>
    </w:p>
    <w:p w14:paraId="6C8EBC2A" w14:textId="3AD5772B" w:rsidR="00163233" w:rsidRDefault="00163233" w:rsidP="00E43FF1">
      <w:pPr>
        <w:pStyle w:val="ListParagraph"/>
        <w:ind w:left="1440"/>
        <w:jc w:val="both"/>
      </w:pPr>
    </w:p>
    <w:p w14:paraId="2A497348" w14:textId="5ED84FA5" w:rsidR="00163233" w:rsidRDefault="00163233" w:rsidP="00E43FF1">
      <w:pPr>
        <w:pStyle w:val="ListParagraph"/>
        <w:ind w:left="1440"/>
        <w:jc w:val="both"/>
      </w:pPr>
    </w:p>
    <w:p w14:paraId="2B745984" w14:textId="299AD800" w:rsidR="00163233" w:rsidRDefault="00163233" w:rsidP="00E43FF1">
      <w:pPr>
        <w:pStyle w:val="ListParagraph"/>
        <w:ind w:left="1440"/>
        <w:jc w:val="both"/>
      </w:pPr>
    </w:p>
    <w:p w14:paraId="345D3092" w14:textId="761D3032" w:rsidR="00163233" w:rsidRDefault="00163233" w:rsidP="00E43FF1">
      <w:pPr>
        <w:pStyle w:val="ListParagraph"/>
        <w:ind w:left="1440"/>
        <w:jc w:val="both"/>
      </w:pPr>
    </w:p>
    <w:p w14:paraId="58CEE23A" w14:textId="13C9B2D9" w:rsidR="00163233" w:rsidRDefault="00163233" w:rsidP="00E43FF1">
      <w:pPr>
        <w:pStyle w:val="ListParagraph"/>
        <w:ind w:left="1440"/>
        <w:jc w:val="both"/>
      </w:pPr>
    </w:p>
    <w:p w14:paraId="3BDEF843" w14:textId="73E6FC7A" w:rsidR="00163233" w:rsidRDefault="00163233" w:rsidP="00E43FF1">
      <w:pPr>
        <w:pStyle w:val="ListParagraph"/>
        <w:ind w:left="1440"/>
        <w:jc w:val="both"/>
      </w:pPr>
    </w:p>
    <w:p w14:paraId="7F70C1DD" w14:textId="23CA2AB5" w:rsidR="00163233" w:rsidRDefault="00163233" w:rsidP="00E43FF1">
      <w:pPr>
        <w:pStyle w:val="ListParagraph"/>
        <w:ind w:left="1440"/>
        <w:jc w:val="both"/>
      </w:pPr>
    </w:p>
    <w:p w14:paraId="1DD51921" w14:textId="1331C362" w:rsidR="00163233" w:rsidRDefault="00163233" w:rsidP="00E43FF1">
      <w:pPr>
        <w:pStyle w:val="ListParagraph"/>
        <w:ind w:left="1440"/>
        <w:jc w:val="both"/>
      </w:pPr>
    </w:p>
    <w:p w14:paraId="77214982" w14:textId="530E084C" w:rsidR="00163233" w:rsidRDefault="00163233" w:rsidP="00E43FF1">
      <w:pPr>
        <w:pStyle w:val="ListParagraph"/>
        <w:ind w:left="1440"/>
        <w:jc w:val="both"/>
      </w:pPr>
    </w:p>
    <w:p w14:paraId="5C61200D" w14:textId="151787C3" w:rsidR="00163233" w:rsidRDefault="00163233" w:rsidP="00E43FF1">
      <w:pPr>
        <w:pStyle w:val="ListParagraph"/>
        <w:ind w:left="1440"/>
        <w:jc w:val="both"/>
      </w:pPr>
    </w:p>
    <w:p w14:paraId="42C0130A" w14:textId="5DA7403F" w:rsidR="00163233" w:rsidRDefault="00163233" w:rsidP="00E43FF1">
      <w:pPr>
        <w:pStyle w:val="ListParagraph"/>
        <w:ind w:left="1440"/>
        <w:jc w:val="both"/>
      </w:pPr>
    </w:p>
    <w:p w14:paraId="74589404" w14:textId="05334336" w:rsidR="00163233" w:rsidRDefault="00163233" w:rsidP="00E43FF1">
      <w:pPr>
        <w:pStyle w:val="ListParagraph"/>
        <w:ind w:left="1440"/>
        <w:jc w:val="both"/>
      </w:pPr>
    </w:p>
    <w:p w14:paraId="1AA61582" w14:textId="7093DA1D" w:rsidR="00163233" w:rsidRDefault="00163233" w:rsidP="00E43FF1">
      <w:pPr>
        <w:pStyle w:val="ListParagraph"/>
        <w:ind w:left="1440"/>
        <w:jc w:val="both"/>
      </w:pPr>
    </w:p>
    <w:p w14:paraId="73238C15" w14:textId="35C20414" w:rsidR="00163233" w:rsidRDefault="00163233" w:rsidP="00E43FF1">
      <w:pPr>
        <w:pStyle w:val="ListParagraph"/>
        <w:ind w:left="1440"/>
        <w:jc w:val="both"/>
      </w:pPr>
    </w:p>
    <w:p w14:paraId="6F23563E" w14:textId="39B086B4" w:rsidR="00163233" w:rsidRDefault="00163233" w:rsidP="00E43FF1">
      <w:pPr>
        <w:pStyle w:val="ListParagraph"/>
        <w:ind w:left="1440"/>
        <w:jc w:val="both"/>
      </w:pPr>
    </w:p>
    <w:p w14:paraId="442C7CBC" w14:textId="79BA0DDD" w:rsidR="00163233" w:rsidRDefault="00163233" w:rsidP="00E43FF1">
      <w:pPr>
        <w:pStyle w:val="ListParagraph"/>
        <w:ind w:left="1440"/>
        <w:jc w:val="both"/>
      </w:pPr>
    </w:p>
    <w:p w14:paraId="71B2C1C1" w14:textId="71C00DA9" w:rsidR="00163233" w:rsidRDefault="00163233" w:rsidP="00E43FF1">
      <w:pPr>
        <w:pStyle w:val="ListParagraph"/>
        <w:ind w:left="1440"/>
        <w:jc w:val="both"/>
      </w:pPr>
    </w:p>
    <w:p w14:paraId="6FD8F2AB" w14:textId="77777777" w:rsidR="00163233" w:rsidRPr="00D03B80" w:rsidRDefault="00163233" w:rsidP="00E43FF1">
      <w:pPr>
        <w:pStyle w:val="ListParagraph"/>
        <w:ind w:left="1440"/>
        <w:jc w:val="both"/>
      </w:pPr>
    </w:p>
    <w:p w14:paraId="2894CF5B" w14:textId="77777777" w:rsidR="00112F94" w:rsidRPr="00DE56C1" w:rsidRDefault="00112F94" w:rsidP="003A6730">
      <w:pPr>
        <w:jc w:val="both"/>
        <w:rPr>
          <w:bCs/>
        </w:rPr>
      </w:pPr>
      <w:r w:rsidRPr="00DE56C1">
        <w:rPr>
          <w:bCs/>
        </w:rPr>
        <w:t>Q5. Which intermolecular forces (noncovalent interaction) leads to sickle cell hemoglobin (</w:t>
      </w:r>
      <w:proofErr w:type="spellStart"/>
      <w:r w:rsidRPr="00DE56C1">
        <w:rPr>
          <w:bCs/>
        </w:rPr>
        <w:t>HbS</w:t>
      </w:r>
      <w:proofErr w:type="spellEnd"/>
      <w:r w:rsidRPr="00DE56C1">
        <w:rPr>
          <w:bCs/>
        </w:rPr>
        <w:t>) aggregation? Include screenshots of the interaction(s) to substantiate your answer.</w:t>
      </w:r>
    </w:p>
    <w:p w14:paraId="7B46697F" w14:textId="70E28813" w:rsidR="00383D90" w:rsidRDefault="00383D90" w:rsidP="00CD2F4D">
      <w:pPr>
        <w:jc w:val="both"/>
        <w:rPr>
          <w:iCs/>
          <w:color w:val="0432FF"/>
        </w:rPr>
      </w:pPr>
    </w:p>
    <w:p w14:paraId="3D8B27C8" w14:textId="1E81E645" w:rsidR="00163233" w:rsidRDefault="00163233" w:rsidP="00CD2F4D">
      <w:pPr>
        <w:jc w:val="both"/>
        <w:rPr>
          <w:iCs/>
          <w:color w:val="0432FF"/>
        </w:rPr>
      </w:pPr>
    </w:p>
    <w:p w14:paraId="786BAAE5" w14:textId="55881E7B" w:rsidR="00163233" w:rsidRDefault="00163233" w:rsidP="00CD2F4D">
      <w:pPr>
        <w:jc w:val="both"/>
        <w:rPr>
          <w:iCs/>
          <w:color w:val="0432FF"/>
        </w:rPr>
      </w:pPr>
    </w:p>
    <w:p w14:paraId="6206484C" w14:textId="26106FDE" w:rsidR="00163233" w:rsidRDefault="00163233" w:rsidP="00CD2F4D">
      <w:pPr>
        <w:jc w:val="both"/>
        <w:rPr>
          <w:iCs/>
          <w:color w:val="0432FF"/>
        </w:rPr>
      </w:pPr>
    </w:p>
    <w:p w14:paraId="5FA04C79" w14:textId="23A299F9" w:rsidR="00163233" w:rsidRDefault="00163233" w:rsidP="00CD2F4D">
      <w:pPr>
        <w:jc w:val="both"/>
        <w:rPr>
          <w:iCs/>
          <w:color w:val="0432FF"/>
        </w:rPr>
      </w:pPr>
    </w:p>
    <w:p w14:paraId="2FF99B08" w14:textId="15BD56E1" w:rsidR="00163233" w:rsidRDefault="00163233" w:rsidP="00CD2F4D">
      <w:pPr>
        <w:jc w:val="both"/>
        <w:rPr>
          <w:iCs/>
          <w:color w:val="0432FF"/>
        </w:rPr>
      </w:pPr>
    </w:p>
    <w:p w14:paraId="1BBAA878" w14:textId="62DDB5F2" w:rsidR="00163233" w:rsidRDefault="00163233" w:rsidP="00CD2F4D">
      <w:pPr>
        <w:jc w:val="both"/>
        <w:rPr>
          <w:iCs/>
          <w:color w:val="0432FF"/>
        </w:rPr>
      </w:pPr>
    </w:p>
    <w:p w14:paraId="6E99E126" w14:textId="205F5FA6" w:rsidR="00163233" w:rsidRDefault="00163233" w:rsidP="00CD2F4D">
      <w:pPr>
        <w:jc w:val="both"/>
        <w:rPr>
          <w:iCs/>
          <w:color w:val="0432FF"/>
        </w:rPr>
      </w:pPr>
    </w:p>
    <w:p w14:paraId="05E52C10" w14:textId="43D8239A" w:rsidR="00163233" w:rsidRDefault="00163233" w:rsidP="00CD2F4D">
      <w:pPr>
        <w:jc w:val="both"/>
        <w:rPr>
          <w:iCs/>
          <w:color w:val="0432FF"/>
        </w:rPr>
      </w:pPr>
    </w:p>
    <w:p w14:paraId="55DA90DA" w14:textId="3CF3E718" w:rsidR="00163233" w:rsidRDefault="00163233" w:rsidP="00CD2F4D">
      <w:pPr>
        <w:jc w:val="both"/>
        <w:rPr>
          <w:iCs/>
          <w:color w:val="0432FF"/>
        </w:rPr>
      </w:pPr>
    </w:p>
    <w:p w14:paraId="73F54CC5" w14:textId="248F2598" w:rsidR="00163233" w:rsidRDefault="00163233" w:rsidP="00CD2F4D">
      <w:pPr>
        <w:jc w:val="both"/>
        <w:rPr>
          <w:iCs/>
          <w:color w:val="0432FF"/>
        </w:rPr>
      </w:pPr>
    </w:p>
    <w:p w14:paraId="22A1EDCB" w14:textId="392C59B7" w:rsidR="00163233" w:rsidRDefault="00163233" w:rsidP="00CD2F4D">
      <w:pPr>
        <w:jc w:val="both"/>
        <w:rPr>
          <w:iCs/>
          <w:color w:val="0432FF"/>
        </w:rPr>
      </w:pPr>
    </w:p>
    <w:p w14:paraId="757A9A91" w14:textId="7B88ABC0" w:rsidR="00163233" w:rsidRDefault="00163233" w:rsidP="00CD2F4D">
      <w:pPr>
        <w:jc w:val="both"/>
        <w:rPr>
          <w:iCs/>
          <w:color w:val="0432FF"/>
        </w:rPr>
      </w:pPr>
    </w:p>
    <w:p w14:paraId="4531E75A" w14:textId="26853240" w:rsidR="00163233" w:rsidRDefault="00163233" w:rsidP="00CD2F4D">
      <w:pPr>
        <w:jc w:val="both"/>
        <w:rPr>
          <w:iCs/>
          <w:color w:val="0432FF"/>
        </w:rPr>
      </w:pPr>
    </w:p>
    <w:p w14:paraId="5EE590D3" w14:textId="27F1C4BF" w:rsidR="00163233" w:rsidRDefault="00163233" w:rsidP="00CD2F4D">
      <w:pPr>
        <w:jc w:val="both"/>
        <w:rPr>
          <w:iCs/>
          <w:color w:val="0432FF"/>
        </w:rPr>
      </w:pPr>
    </w:p>
    <w:p w14:paraId="0115A1EA" w14:textId="35F14F45" w:rsidR="00163233" w:rsidRDefault="00163233" w:rsidP="00CD2F4D">
      <w:pPr>
        <w:jc w:val="both"/>
        <w:rPr>
          <w:iCs/>
          <w:color w:val="0432FF"/>
        </w:rPr>
      </w:pPr>
    </w:p>
    <w:p w14:paraId="057AEBEE" w14:textId="57B9AA94" w:rsidR="00163233" w:rsidRDefault="00163233" w:rsidP="00CD2F4D">
      <w:pPr>
        <w:jc w:val="both"/>
        <w:rPr>
          <w:iCs/>
          <w:color w:val="0432FF"/>
        </w:rPr>
      </w:pPr>
    </w:p>
    <w:p w14:paraId="08D1D48C" w14:textId="74D3BE19" w:rsidR="00163233" w:rsidRDefault="00163233" w:rsidP="00CD2F4D">
      <w:pPr>
        <w:jc w:val="both"/>
        <w:rPr>
          <w:iCs/>
          <w:color w:val="0432FF"/>
        </w:rPr>
      </w:pPr>
    </w:p>
    <w:p w14:paraId="7A30AA9B" w14:textId="380E014F" w:rsidR="00163233" w:rsidRDefault="00163233" w:rsidP="00CD2F4D">
      <w:pPr>
        <w:jc w:val="both"/>
        <w:rPr>
          <w:iCs/>
          <w:color w:val="0432FF"/>
        </w:rPr>
      </w:pPr>
    </w:p>
    <w:p w14:paraId="0C54F710" w14:textId="77777777" w:rsidR="00163233" w:rsidRDefault="00163233" w:rsidP="00CD2F4D">
      <w:pPr>
        <w:jc w:val="both"/>
        <w:rPr>
          <w:iCs/>
        </w:rPr>
      </w:pPr>
    </w:p>
    <w:p w14:paraId="70C7323A" w14:textId="24DED189" w:rsidR="00CD2F4D" w:rsidRDefault="00CD2F4D" w:rsidP="00CD2F4D">
      <w:pPr>
        <w:jc w:val="both"/>
        <w:rPr>
          <w:iCs/>
        </w:rPr>
      </w:pPr>
    </w:p>
    <w:p w14:paraId="13192EFE" w14:textId="1FD970E8" w:rsidR="00CD2F4D" w:rsidRPr="00A6629C" w:rsidRDefault="00CD2F4D" w:rsidP="00CD2F4D">
      <w:pPr>
        <w:jc w:val="both"/>
        <w:rPr>
          <w:b/>
          <w:bCs/>
        </w:rPr>
      </w:pPr>
      <w:r>
        <w:rPr>
          <w:b/>
          <w:bCs/>
        </w:rPr>
        <w:t>Part 2</w:t>
      </w:r>
      <w:r w:rsidRPr="00112F94">
        <w:rPr>
          <w:b/>
          <w:bCs/>
        </w:rPr>
        <w:t xml:space="preserve">: </w:t>
      </w:r>
      <w:r>
        <w:rPr>
          <w:b/>
          <w:bCs/>
        </w:rPr>
        <w:t>Nichola</w:t>
      </w:r>
      <w:r w:rsidR="00A6629C">
        <w:rPr>
          <w:b/>
          <w:bCs/>
        </w:rPr>
        <w:t>s</w:t>
      </w:r>
      <w:r>
        <w:rPr>
          <w:b/>
          <w:bCs/>
        </w:rPr>
        <w:t xml:space="preserve">’ </w:t>
      </w:r>
      <w:r w:rsidRPr="00112F94">
        <w:rPr>
          <w:b/>
          <w:bCs/>
        </w:rPr>
        <w:t xml:space="preserve">Pain Crises </w:t>
      </w:r>
    </w:p>
    <w:p w14:paraId="4DDBF883" w14:textId="125EDC13" w:rsidR="00383D90" w:rsidRDefault="007C3CF3" w:rsidP="00E43FF1">
      <w:pPr>
        <w:ind w:left="720"/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64919" wp14:editId="233D2E3E">
                <wp:simplePos x="0" y="0"/>
                <wp:positionH relativeFrom="column">
                  <wp:posOffset>-140677</wp:posOffset>
                </wp:positionH>
                <wp:positionV relativeFrom="paragraph">
                  <wp:posOffset>114301</wp:posOffset>
                </wp:positionV>
                <wp:extent cx="5913120" cy="2057400"/>
                <wp:effectExtent l="0" t="0" r="1778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205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EFA10" w14:textId="7AA77694" w:rsidR="00B24E25" w:rsidRDefault="00C958CE" w:rsidP="00383D90">
                            <w:pPr>
                              <w:shd w:val="clear" w:color="auto" w:fill="FFFF0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Box 4: Storyline </w:t>
                            </w:r>
                          </w:p>
                          <w:p w14:paraId="0B29B8B0" w14:textId="77777777" w:rsidR="00B24E25" w:rsidRDefault="00B24E25" w:rsidP="00AE488A">
                            <w:pPr>
                              <w:shd w:val="clear" w:color="auto" w:fill="FFFF00"/>
                            </w:pPr>
                            <w:r>
                              <w:t xml:space="preserve">The structural explorations reveal how hemoglobin with the sickle cell mutation can aggregate. </w:t>
                            </w:r>
                          </w:p>
                          <w:p w14:paraId="200D1869" w14:textId="77777777" w:rsidR="00B24E25" w:rsidRDefault="00B24E25" w:rsidP="00AE488A">
                            <w:pPr>
                              <w:shd w:val="clear" w:color="auto" w:fill="FFFF00"/>
                            </w:pPr>
                            <w:r>
                              <w:t>A review article (</w:t>
                            </w:r>
                            <w:r w:rsidRPr="007C3CF3">
                              <w:t xml:space="preserve">Hematology Am Soc </w:t>
                            </w:r>
                            <w:proofErr w:type="spellStart"/>
                            <w:r w:rsidRPr="007C3CF3">
                              <w:t>Hematol</w:t>
                            </w:r>
                            <w:proofErr w:type="spellEnd"/>
                            <w:r w:rsidRPr="007C3CF3">
                              <w:t xml:space="preserve"> Educ Program. 2017 Dec 8; 2017(1): 546–555.</w:t>
                            </w:r>
                            <w:r>
                              <w:t>), explains “</w:t>
                            </w:r>
                            <w:r w:rsidRPr="007C3CF3">
                              <w:t xml:space="preserve">A unique feature of SCD is </w:t>
                            </w:r>
                            <w:proofErr w:type="spellStart"/>
                            <w:r w:rsidRPr="007C3CF3">
                              <w:t>vaso</w:t>
                            </w:r>
                            <w:proofErr w:type="spellEnd"/>
                            <w:r w:rsidRPr="007C3CF3">
                              <w:t xml:space="preserve">-occlusive crises (VOCs) characterized by episodic, recurrent, and unpredictable episodes of acute pain. </w:t>
                            </w:r>
                            <w:r w:rsidRPr="006E5C22">
                              <w:rPr>
                                <w:u w:val="single"/>
                              </w:rPr>
                              <w:t>Microvascular obstruction</w:t>
                            </w:r>
                            <w:r w:rsidRPr="007C3CF3">
                              <w:t xml:space="preserve"> during a VOC leads to impaired oxygen supply to the periphery and </w:t>
                            </w:r>
                            <w:r w:rsidRPr="006E5C22">
                              <w:rPr>
                                <w:u w:val="single"/>
                              </w:rPr>
                              <w:t>ischemia reperfusion injury</w:t>
                            </w:r>
                            <w:r w:rsidRPr="007C3CF3">
                              <w:t xml:space="preserve">, </w:t>
                            </w:r>
                            <w:r w:rsidRPr="006E5C22">
                              <w:rPr>
                                <w:u w:val="single"/>
                              </w:rPr>
                              <w:t>inflammation</w:t>
                            </w:r>
                            <w:r w:rsidRPr="007C3CF3">
                              <w:t xml:space="preserve">, </w:t>
                            </w:r>
                            <w:r w:rsidRPr="006E5C22">
                              <w:rPr>
                                <w:u w:val="single"/>
                              </w:rPr>
                              <w:t>oxidative stress</w:t>
                            </w:r>
                            <w:r w:rsidRPr="007C3CF3">
                              <w:t xml:space="preserve">, and </w:t>
                            </w:r>
                            <w:r w:rsidRPr="006E5C22">
                              <w:rPr>
                                <w:u w:val="single"/>
                              </w:rPr>
                              <w:t>endothelial dysfunction</w:t>
                            </w:r>
                            <w:r w:rsidRPr="007C3CF3">
                              <w:t xml:space="preserve">, all of which may perpetuate a </w:t>
                            </w:r>
                            <w:r w:rsidRPr="006E5C22">
                              <w:rPr>
                                <w:u w:val="single"/>
                              </w:rPr>
                              <w:t>noxious microenvironment</w:t>
                            </w:r>
                            <w:r w:rsidRPr="007C3CF3">
                              <w:t xml:space="preserve"> leading to pain.</w:t>
                            </w:r>
                            <w:r>
                              <w:t xml:space="preserve">” </w:t>
                            </w:r>
                          </w:p>
                          <w:p w14:paraId="5566AEB9" w14:textId="0C9E686A" w:rsidR="00B24E25" w:rsidRDefault="00B24E25" w:rsidP="00AE488A">
                            <w:pPr>
                              <w:shd w:val="clear" w:color="auto" w:fill="FFFF00"/>
                            </w:pPr>
                            <w:r>
                              <w:t xml:space="preserve">Here we will explore the relationship between aggregation of mutant hemoglobin to pain.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4919" id="Text Box 6" o:spid="_x0000_s1029" type="#_x0000_t202" style="position:absolute;left:0;text-align:left;margin-left:-11.1pt;margin-top:9pt;width:465.6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" fillcolor="yellow" strokeweight=".5pt">
                <v:textbox>
                  <w:txbxContent>
                    <w:p w14:paraId="196EFA10" w14:textId="7AA77694" w:rsidR="00B24E25" w:rsidRDefault="00C958CE" w:rsidP="00383D90">
                      <w:pPr>
                        <w:shd w:val="clear" w:color="auto" w:fill="FFFF00"/>
                      </w:pPr>
                      <w:r>
                        <w:rPr>
                          <w:i/>
                          <w:iCs/>
                        </w:rPr>
                        <w:t xml:space="preserve">Box 4: Storyline </w:t>
                      </w:r>
                      <w:bookmarkStart w:id="1" w:name="_GoBack"/>
                      <w:bookmarkEnd w:id="1"/>
                    </w:p>
                    <w:p w14:paraId="0B29B8B0" w14:textId="77777777" w:rsidR="00B24E25" w:rsidRDefault="00B24E25" w:rsidP="00AE488A">
                      <w:pPr>
                        <w:shd w:val="clear" w:color="auto" w:fill="FFFF00"/>
                      </w:pPr>
                      <w:r>
                        <w:t xml:space="preserve">The structural explorations reveal how hemoglobin with the sickle cell mutation can aggregate. </w:t>
                      </w:r>
                    </w:p>
                    <w:p w14:paraId="200D1869" w14:textId="77777777" w:rsidR="00B24E25" w:rsidRDefault="00B24E25" w:rsidP="00AE488A">
                      <w:pPr>
                        <w:shd w:val="clear" w:color="auto" w:fill="FFFF00"/>
                      </w:pPr>
                      <w:r>
                        <w:t>A review article (</w:t>
                      </w:r>
                      <w:r w:rsidRPr="007C3CF3">
                        <w:t xml:space="preserve">Hematology Am Soc </w:t>
                      </w:r>
                      <w:proofErr w:type="spellStart"/>
                      <w:r w:rsidRPr="007C3CF3">
                        <w:t>Hematol</w:t>
                      </w:r>
                      <w:proofErr w:type="spellEnd"/>
                      <w:r w:rsidRPr="007C3CF3">
                        <w:t xml:space="preserve"> Educ Program. 2017 Dec 8; 2017(1): 546–555.</w:t>
                      </w:r>
                      <w:r>
                        <w:t>), explains “</w:t>
                      </w:r>
                      <w:r w:rsidRPr="007C3CF3">
                        <w:t xml:space="preserve">A unique feature of SCD is </w:t>
                      </w:r>
                      <w:proofErr w:type="spellStart"/>
                      <w:r w:rsidRPr="007C3CF3">
                        <w:t>vaso</w:t>
                      </w:r>
                      <w:proofErr w:type="spellEnd"/>
                      <w:r w:rsidRPr="007C3CF3">
                        <w:t xml:space="preserve">-occlusive crises (VOCs) characterized by episodic, recurrent, and unpredictable episodes of acute pain. </w:t>
                      </w:r>
                      <w:r w:rsidRPr="006E5C22">
                        <w:rPr>
                          <w:u w:val="single"/>
                        </w:rPr>
                        <w:t>Microvascular obstruction</w:t>
                      </w:r>
                      <w:r w:rsidRPr="007C3CF3">
                        <w:t xml:space="preserve"> during a VOC leads to impaired oxygen supply to the periphery and </w:t>
                      </w:r>
                      <w:r w:rsidRPr="006E5C22">
                        <w:rPr>
                          <w:u w:val="single"/>
                        </w:rPr>
                        <w:t>ischemia reperfusion injury</w:t>
                      </w:r>
                      <w:r w:rsidRPr="007C3CF3">
                        <w:t xml:space="preserve">, </w:t>
                      </w:r>
                      <w:r w:rsidRPr="006E5C22">
                        <w:rPr>
                          <w:u w:val="single"/>
                        </w:rPr>
                        <w:t>inflammation</w:t>
                      </w:r>
                      <w:r w:rsidRPr="007C3CF3">
                        <w:t xml:space="preserve">, </w:t>
                      </w:r>
                      <w:r w:rsidRPr="006E5C22">
                        <w:rPr>
                          <w:u w:val="single"/>
                        </w:rPr>
                        <w:t>oxidative stress</w:t>
                      </w:r>
                      <w:r w:rsidRPr="007C3CF3">
                        <w:t xml:space="preserve">, and </w:t>
                      </w:r>
                      <w:r w:rsidRPr="006E5C22">
                        <w:rPr>
                          <w:u w:val="single"/>
                        </w:rPr>
                        <w:t>endothelial dysfunction</w:t>
                      </w:r>
                      <w:r w:rsidRPr="007C3CF3">
                        <w:t xml:space="preserve">, all of which may perpetuate a </w:t>
                      </w:r>
                      <w:r w:rsidRPr="006E5C22">
                        <w:rPr>
                          <w:u w:val="single"/>
                        </w:rPr>
                        <w:t>noxious microenvironment</w:t>
                      </w:r>
                      <w:r w:rsidRPr="007C3CF3">
                        <w:t xml:space="preserve"> leading to pain.</w:t>
                      </w:r>
                      <w:r>
                        <w:t xml:space="preserve">” </w:t>
                      </w:r>
                    </w:p>
                    <w:p w14:paraId="5566AEB9" w14:textId="0C9E686A" w:rsidR="00B24E25" w:rsidRDefault="00B24E25" w:rsidP="00AE488A">
                      <w:pPr>
                        <w:shd w:val="clear" w:color="auto" w:fill="FFFF00"/>
                      </w:pPr>
                      <w:r>
                        <w:t xml:space="preserve">Here we will explore the relationship between aggregation of mutant hemoglobin to pain. </w:t>
                      </w:r>
                    </w:p>
                  </w:txbxContent>
                </v:textbox>
              </v:shape>
            </w:pict>
          </mc:Fallback>
        </mc:AlternateContent>
      </w:r>
    </w:p>
    <w:p w14:paraId="5952A51D" w14:textId="081ADF96" w:rsidR="00383D90" w:rsidRDefault="00383D90" w:rsidP="00E43FF1">
      <w:pPr>
        <w:ind w:left="720"/>
        <w:jc w:val="both"/>
        <w:rPr>
          <w:iCs/>
        </w:rPr>
      </w:pPr>
    </w:p>
    <w:p w14:paraId="3F0AA515" w14:textId="0FA8BDC0" w:rsidR="00383D90" w:rsidRDefault="00383D90" w:rsidP="00E43FF1">
      <w:pPr>
        <w:ind w:left="720"/>
        <w:jc w:val="both"/>
        <w:rPr>
          <w:iCs/>
        </w:rPr>
      </w:pPr>
    </w:p>
    <w:p w14:paraId="58F92466" w14:textId="7513C44E" w:rsidR="00383D90" w:rsidRDefault="00383D90" w:rsidP="00383D90">
      <w:pPr>
        <w:jc w:val="both"/>
        <w:rPr>
          <w:iCs/>
        </w:rPr>
      </w:pPr>
    </w:p>
    <w:p w14:paraId="4BA9FE13" w14:textId="503D8D5B" w:rsidR="00383D90" w:rsidRDefault="00383D90" w:rsidP="00E43FF1">
      <w:pPr>
        <w:ind w:left="720"/>
        <w:jc w:val="both"/>
        <w:rPr>
          <w:iCs/>
        </w:rPr>
      </w:pPr>
    </w:p>
    <w:p w14:paraId="2FCE7C9E" w14:textId="748AA794" w:rsidR="00383D90" w:rsidRDefault="00383D90" w:rsidP="00E43FF1">
      <w:pPr>
        <w:ind w:left="720"/>
        <w:jc w:val="both"/>
        <w:rPr>
          <w:iCs/>
        </w:rPr>
      </w:pPr>
    </w:p>
    <w:p w14:paraId="61B740D7" w14:textId="12028228" w:rsidR="00383D90" w:rsidRDefault="00383D90" w:rsidP="00E43FF1">
      <w:pPr>
        <w:ind w:left="720"/>
        <w:jc w:val="both"/>
        <w:rPr>
          <w:iCs/>
        </w:rPr>
      </w:pPr>
    </w:p>
    <w:p w14:paraId="700C0D81" w14:textId="0222FEDB" w:rsidR="00383D90" w:rsidRDefault="00383D90" w:rsidP="00E43FF1">
      <w:pPr>
        <w:ind w:left="720"/>
        <w:jc w:val="both"/>
        <w:rPr>
          <w:iCs/>
        </w:rPr>
      </w:pPr>
    </w:p>
    <w:p w14:paraId="50D78C97" w14:textId="3309CF61" w:rsidR="00383D90" w:rsidRPr="00383D90" w:rsidRDefault="00383D90" w:rsidP="00E43FF1">
      <w:pPr>
        <w:ind w:left="720"/>
        <w:jc w:val="both"/>
        <w:rPr>
          <w:iCs/>
        </w:rPr>
      </w:pPr>
    </w:p>
    <w:p w14:paraId="179895D2" w14:textId="77777777" w:rsidR="00383D90" w:rsidRDefault="00383D90" w:rsidP="00E43FF1">
      <w:pPr>
        <w:ind w:left="720"/>
        <w:jc w:val="both"/>
        <w:rPr>
          <w:b/>
          <w:bCs/>
          <w:iCs/>
        </w:rPr>
      </w:pPr>
    </w:p>
    <w:p w14:paraId="64903CE5" w14:textId="77777777" w:rsidR="00383D90" w:rsidRDefault="00383D90" w:rsidP="00E43FF1">
      <w:pPr>
        <w:ind w:left="720"/>
        <w:jc w:val="both"/>
        <w:rPr>
          <w:b/>
          <w:bCs/>
          <w:iCs/>
        </w:rPr>
      </w:pPr>
    </w:p>
    <w:p w14:paraId="756C02AE" w14:textId="77777777" w:rsidR="007C3CF3" w:rsidRDefault="007C3CF3" w:rsidP="007C3CF3">
      <w:pPr>
        <w:jc w:val="both"/>
        <w:rPr>
          <w:b/>
          <w:bCs/>
          <w:iCs/>
        </w:rPr>
      </w:pPr>
    </w:p>
    <w:p w14:paraId="333CE3B0" w14:textId="77777777" w:rsidR="007C3CF3" w:rsidRDefault="007C3CF3" w:rsidP="007C3CF3">
      <w:pPr>
        <w:jc w:val="both"/>
        <w:rPr>
          <w:b/>
          <w:bCs/>
          <w:iCs/>
        </w:rPr>
      </w:pPr>
    </w:p>
    <w:p w14:paraId="5E416FB9" w14:textId="30F23638" w:rsidR="007C3CF3" w:rsidRDefault="007C3CF3" w:rsidP="007C3CF3">
      <w:pPr>
        <w:jc w:val="both"/>
        <w:rPr>
          <w:iCs/>
        </w:rPr>
      </w:pPr>
      <w:r>
        <w:rPr>
          <w:iCs/>
        </w:rPr>
        <w:lastRenderedPageBreak/>
        <w:t>A glossary for some of the key words/phrases used in the explanation above is included below</w:t>
      </w:r>
      <w:r w:rsidR="00CD2F4D">
        <w:rPr>
          <w:iCs/>
        </w:rPr>
        <w:t>:</w:t>
      </w:r>
    </w:p>
    <w:p w14:paraId="00CCC447" w14:textId="1929B029" w:rsidR="006E5C22" w:rsidRDefault="006E5C22" w:rsidP="006E5C22">
      <w:pPr>
        <w:pStyle w:val="ListParagraph"/>
        <w:numPr>
          <w:ilvl w:val="0"/>
          <w:numId w:val="18"/>
        </w:numPr>
        <w:jc w:val="both"/>
      </w:pPr>
      <w:r w:rsidRPr="007C3CF3">
        <w:t>Microvascular obstruction</w:t>
      </w:r>
      <w:r w:rsidR="003F573B">
        <w:t xml:space="preserve"> – small blood vessels are obstructed</w:t>
      </w:r>
    </w:p>
    <w:p w14:paraId="518CBB41" w14:textId="68936CE9" w:rsidR="006E5C22" w:rsidRPr="006E5C22" w:rsidRDefault="006E5C22" w:rsidP="006E5C22">
      <w:pPr>
        <w:pStyle w:val="ListParagraph"/>
        <w:numPr>
          <w:ilvl w:val="0"/>
          <w:numId w:val="18"/>
        </w:numPr>
        <w:jc w:val="both"/>
        <w:rPr>
          <w:iCs/>
        </w:rPr>
      </w:pPr>
      <w:r w:rsidRPr="007C3CF3">
        <w:t>ischemia reperfusion injury</w:t>
      </w:r>
      <w:r w:rsidR="003F573B">
        <w:t xml:space="preserve"> - </w:t>
      </w:r>
      <w:r w:rsidR="003F573B" w:rsidRPr="003F573B">
        <w:t xml:space="preserve">tissue damage caused when blood supply returns to tissue after a period of lack of oxygen </w:t>
      </w:r>
    </w:p>
    <w:p w14:paraId="716EB953" w14:textId="7CD5DCB1" w:rsidR="006E5C22" w:rsidRPr="006E5C22" w:rsidRDefault="006E5C22" w:rsidP="006E5C22">
      <w:pPr>
        <w:pStyle w:val="ListParagraph"/>
        <w:numPr>
          <w:ilvl w:val="0"/>
          <w:numId w:val="18"/>
        </w:numPr>
        <w:jc w:val="both"/>
        <w:rPr>
          <w:iCs/>
        </w:rPr>
      </w:pPr>
      <w:r w:rsidRPr="007C3CF3">
        <w:t>inflammation</w:t>
      </w:r>
      <w:r w:rsidR="003F573B">
        <w:t xml:space="preserve"> - </w:t>
      </w:r>
      <w:r w:rsidR="003F573B" w:rsidRPr="003F573B">
        <w:t>a localized physical condition in which part of the body becomes reddened, swollen, hot, and often painful, especially as a reaction to injury or infection.</w:t>
      </w:r>
    </w:p>
    <w:p w14:paraId="0EE40CBD" w14:textId="6A37D5B8" w:rsidR="006E5C22" w:rsidRPr="006E5C22" w:rsidRDefault="006E5C22" w:rsidP="006E5C22">
      <w:pPr>
        <w:pStyle w:val="ListParagraph"/>
        <w:numPr>
          <w:ilvl w:val="0"/>
          <w:numId w:val="18"/>
        </w:numPr>
        <w:jc w:val="both"/>
        <w:rPr>
          <w:iCs/>
        </w:rPr>
      </w:pPr>
      <w:r w:rsidRPr="007C3CF3">
        <w:t>oxidative stress</w:t>
      </w:r>
      <w:r w:rsidR="00CE33E9">
        <w:t xml:space="preserve"> - </w:t>
      </w:r>
      <w:r w:rsidR="00CE33E9" w:rsidRPr="00CE33E9">
        <w:t>a state where oxidative forces</w:t>
      </w:r>
      <w:r w:rsidR="00CE33E9">
        <w:t xml:space="preserve"> </w:t>
      </w:r>
      <w:r w:rsidR="00CE33E9" w:rsidRPr="00CE33E9">
        <w:t>exceed the antioxidant systems due to los</w:t>
      </w:r>
      <w:r w:rsidR="00CE33E9">
        <w:t>s</w:t>
      </w:r>
      <w:r w:rsidR="00CE33E9" w:rsidRPr="00CE33E9">
        <w:t xml:space="preserve"> of the balance between them</w:t>
      </w:r>
    </w:p>
    <w:p w14:paraId="203628EE" w14:textId="1DC2BEFB" w:rsidR="007C3CF3" w:rsidRDefault="006E5C22" w:rsidP="006E5C22">
      <w:pPr>
        <w:pStyle w:val="ListParagraph"/>
        <w:numPr>
          <w:ilvl w:val="0"/>
          <w:numId w:val="18"/>
        </w:numPr>
        <w:jc w:val="both"/>
      </w:pPr>
      <w:r w:rsidRPr="007C3CF3">
        <w:t>endothelial dysfunction</w:t>
      </w:r>
      <w:r w:rsidR="00CE33E9">
        <w:t xml:space="preserve"> – condition when the inner lining of blood vessels fail to perform their normal functions. </w:t>
      </w:r>
    </w:p>
    <w:p w14:paraId="331CC0E0" w14:textId="422F7041" w:rsidR="006E5C22" w:rsidRDefault="006E5C22" w:rsidP="006E5C22">
      <w:pPr>
        <w:pStyle w:val="ListParagraph"/>
        <w:numPr>
          <w:ilvl w:val="0"/>
          <w:numId w:val="18"/>
        </w:numPr>
        <w:jc w:val="both"/>
      </w:pPr>
      <w:r w:rsidRPr="007C3CF3">
        <w:t>noxious microenvironment</w:t>
      </w:r>
      <w:r w:rsidR="00CE33E9">
        <w:t xml:space="preserve"> – poisonous </w:t>
      </w:r>
      <w:r w:rsidR="00CD2F4D">
        <w:t xml:space="preserve">local environment </w:t>
      </w:r>
    </w:p>
    <w:p w14:paraId="5A1BBBC9" w14:textId="77777777" w:rsidR="006E5C22" w:rsidRDefault="006E5C22" w:rsidP="007C3CF3">
      <w:pPr>
        <w:jc w:val="both"/>
        <w:rPr>
          <w:b/>
          <w:bCs/>
          <w:iCs/>
        </w:rPr>
      </w:pPr>
    </w:p>
    <w:p w14:paraId="2CE15B2D" w14:textId="7C94E84E" w:rsidR="000C33A6" w:rsidRPr="00DE56C1" w:rsidRDefault="000C33A6" w:rsidP="007C3CF3">
      <w:pPr>
        <w:jc w:val="both"/>
        <w:rPr>
          <w:iCs/>
        </w:rPr>
      </w:pPr>
      <w:r w:rsidRPr="00DE56C1">
        <w:rPr>
          <w:iCs/>
        </w:rPr>
        <w:t xml:space="preserve">Q5. </w:t>
      </w:r>
      <w:r w:rsidR="00CD2F4D" w:rsidRPr="00DE56C1">
        <w:rPr>
          <w:iCs/>
        </w:rPr>
        <w:t xml:space="preserve">Explain in a few sentences and with a suitable drawing how the </w:t>
      </w:r>
      <w:proofErr w:type="spellStart"/>
      <w:r w:rsidR="00CD2F4D" w:rsidRPr="00DE56C1">
        <w:rPr>
          <w:iCs/>
        </w:rPr>
        <w:t>HbS</w:t>
      </w:r>
      <w:proofErr w:type="spellEnd"/>
      <w:r w:rsidR="00CD2F4D" w:rsidRPr="00DE56C1">
        <w:rPr>
          <w:iCs/>
        </w:rPr>
        <w:t xml:space="preserve"> aggregation is connected to pain. </w:t>
      </w:r>
    </w:p>
    <w:p w14:paraId="4D362817" w14:textId="3296DF9B" w:rsidR="000C33A6" w:rsidRDefault="000C33A6" w:rsidP="00CD2F4D">
      <w:pPr>
        <w:jc w:val="both"/>
        <w:rPr>
          <w:color w:val="0432FF"/>
        </w:rPr>
      </w:pPr>
    </w:p>
    <w:p w14:paraId="610CF906" w14:textId="49BA5277" w:rsidR="00163233" w:rsidRDefault="00163233" w:rsidP="00CD2F4D">
      <w:pPr>
        <w:jc w:val="both"/>
        <w:rPr>
          <w:color w:val="0432FF"/>
        </w:rPr>
      </w:pPr>
    </w:p>
    <w:p w14:paraId="0BFA7FAB" w14:textId="24006DD5" w:rsidR="00163233" w:rsidRDefault="00163233" w:rsidP="00CD2F4D">
      <w:pPr>
        <w:jc w:val="both"/>
        <w:rPr>
          <w:color w:val="0432FF"/>
        </w:rPr>
      </w:pPr>
    </w:p>
    <w:p w14:paraId="3F824C63" w14:textId="04B93ACD" w:rsidR="00163233" w:rsidRDefault="00163233" w:rsidP="00CD2F4D">
      <w:pPr>
        <w:jc w:val="both"/>
        <w:rPr>
          <w:color w:val="0432FF"/>
        </w:rPr>
      </w:pPr>
    </w:p>
    <w:p w14:paraId="51116CDD" w14:textId="248A4270" w:rsidR="00163233" w:rsidRDefault="00163233" w:rsidP="00CD2F4D">
      <w:pPr>
        <w:jc w:val="both"/>
        <w:rPr>
          <w:color w:val="0432FF"/>
        </w:rPr>
      </w:pPr>
    </w:p>
    <w:p w14:paraId="67238898" w14:textId="593C1B1D" w:rsidR="00163233" w:rsidRDefault="00163233" w:rsidP="00CD2F4D">
      <w:pPr>
        <w:jc w:val="both"/>
        <w:rPr>
          <w:color w:val="0432FF"/>
        </w:rPr>
      </w:pPr>
    </w:p>
    <w:p w14:paraId="71E916F3" w14:textId="16226C4E" w:rsidR="00163233" w:rsidRDefault="00163233" w:rsidP="00CD2F4D">
      <w:pPr>
        <w:jc w:val="both"/>
        <w:rPr>
          <w:color w:val="0432FF"/>
        </w:rPr>
      </w:pPr>
    </w:p>
    <w:p w14:paraId="41A1A1E9" w14:textId="70CD3C9C" w:rsidR="00163233" w:rsidRDefault="00163233" w:rsidP="00CD2F4D">
      <w:pPr>
        <w:jc w:val="both"/>
        <w:rPr>
          <w:color w:val="0432FF"/>
        </w:rPr>
      </w:pPr>
    </w:p>
    <w:p w14:paraId="0C9B2C21" w14:textId="37F8A06A" w:rsidR="00163233" w:rsidRDefault="00163233" w:rsidP="00CD2F4D">
      <w:pPr>
        <w:jc w:val="both"/>
        <w:rPr>
          <w:color w:val="0432FF"/>
        </w:rPr>
      </w:pPr>
    </w:p>
    <w:p w14:paraId="582EE5B6" w14:textId="1A2F63D7" w:rsidR="00163233" w:rsidRDefault="00163233" w:rsidP="00CD2F4D">
      <w:pPr>
        <w:jc w:val="both"/>
        <w:rPr>
          <w:color w:val="0432FF"/>
        </w:rPr>
      </w:pPr>
    </w:p>
    <w:p w14:paraId="2715F816" w14:textId="10DB3AB0" w:rsidR="00163233" w:rsidRDefault="00163233" w:rsidP="00CD2F4D">
      <w:pPr>
        <w:jc w:val="both"/>
        <w:rPr>
          <w:color w:val="0432FF"/>
        </w:rPr>
      </w:pPr>
    </w:p>
    <w:p w14:paraId="45672B7C" w14:textId="21FBFAB5" w:rsidR="00163233" w:rsidRDefault="00163233" w:rsidP="00CD2F4D">
      <w:pPr>
        <w:jc w:val="both"/>
        <w:rPr>
          <w:color w:val="0432FF"/>
        </w:rPr>
      </w:pPr>
    </w:p>
    <w:p w14:paraId="5ACDB03E" w14:textId="1FEF2719" w:rsidR="00163233" w:rsidRDefault="00163233" w:rsidP="00CD2F4D">
      <w:pPr>
        <w:jc w:val="both"/>
        <w:rPr>
          <w:color w:val="0432FF"/>
        </w:rPr>
      </w:pPr>
    </w:p>
    <w:p w14:paraId="34BBA520" w14:textId="1DBA9B90" w:rsidR="00163233" w:rsidRDefault="00163233" w:rsidP="00CD2F4D">
      <w:pPr>
        <w:jc w:val="both"/>
        <w:rPr>
          <w:color w:val="0432FF"/>
        </w:rPr>
      </w:pPr>
    </w:p>
    <w:p w14:paraId="1AEE9C1C" w14:textId="4EE7ABDF" w:rsidR="00163233" w:rsidRDefault="00163233" w:rsidP="00CD2F4D">
      <w:pPr>
        <w:jc w:val="both"/>
        <w:rPr>
          <w:color w:val="0432FF"/>
        </w:rPr>
      </w:pPr>
    </w:p>
    <w:p w14:paraId="28B971B7" w14:textId="77777777" w:rsidR="00163233" w:rsidRPr="00CD2F4D" w:rsidRDefault="00163233" w:rsidP="00CD2F4D">
      <w:pPr>
        <w:jc w:val="both"/>
        <w:rPr>
          <w:color w:val="0432FF"/>
        </w:rPr>
      </w:pPr>
    </w:p>
    <w:p w14:paraId="7D00FABD" w14:textId="27C41BE8" w:rsidR="00660353" w:rsidRPr="00DE56C1" w:rsidRDefault="000C33A6" w:rsidP="00CD2F4D">
      <w:pPr>
        <w:jc w:val="both"/>
      </w:pPr>
      <w:r w:rsidRPr="00DE56C1">
        <w:t>Q6. Based on your understanding of the structural basis of pain, can you suggest two approaches that can avoid the pain crises?</w:t>
      </w:r>
    </w:p>
    <w:p w14:paraId="42F88B45" w14:textId="6D4C3BF0" w:rsidR="00966238" w:rsidRDefault="00966238" w:rsidP="00E43FF1">
      <w:pPr>
        <w:jc w:val="both"/>
        <w:rPr>
          <w:color w:val="0432FF"/>
        </w:rPr>
      </w:pPr>
    </w:p>
    <w:p w14:paraId="20A46AD0" w14:textId="5EA27485" w:rsidR="00163233" w:rsidRDefault="00163233" w:rsidP="00E43FF1">
      <w:pPr>
        <w:jc w:val="both"/>
        <w:rPr>
          <w:color w:val="0432FF"/>
        </w:rPr>
      </w:pPr>
    </w:p>
    <w:p w14:paraId="195CECAF" w14:textId="1CF0AB4D" w:rsidR="00163233" w:rsidRDefault="00163233" w:rsidP="00E43FF1">
      <w:pPr>
        <w:jc w:val="both"/>
        <w:rPr>
          <w:color w:val="0432FF"/>
        </w:rPr>
      </w:pPr>
    </w:p>
    <w:p w14:paraId="57E86583" w14:textId="098B49CE" w:rsidR="00163233" w:rsidRDefault="00163233" w:rsidP="00E43FF1">
      <w:pPr>
        <w:jc w:val="both"/>
        <w:rPr>
          <w:color w:val="0432FF"/>
        </w:rPr>
      </w:pPr>
    </w:p>
    <w:p w14:paraId="3F9B16F0" w14:textId="3BCBCA62" w:rsidR="00163233" w:rsidRDefault="00163233" w:rsidP="00E43FF1">
      <w:pPr>
        <w:jc w:val="both"/>
        <w:rPr>
          <w:color w:val="0432FF"/>
        </w:rPr>
      </w:pPr>
    </w:p>
    <w:p w14:paraId="141FD93C" w14:textId="24DD9F27" w:rsidR="00163233" w:rsidRDefault="00163233" w:rsidP="00E43FF1">
      <w:pPr>
        <w:jc w:val="both"/>
        <w:rPr>
          <w:color w:val="0432FF"/>
        </w:rPr>
      </w:pPr>
    </w:p>
    <w:p w14:paraId="652F522A" w14:textId="636FFB88" w:rsidR="00163233" w:rsidRDefault="00163233" w:rsidP="00E43FF1">
      <w:pPr>
        <w:jc w:val="both"/>
        <w:rPr>
          <w:color w:val="0432FF"/>
        </w:rPr>
      </w:pPr>
    </w:p>
    <w:p w14:paraId="5A118E49" w14:textId="6E8C665A" w:rsidR="00163233" w:rsidRDefault="00163233" w:rsidP="00E43FF1">
      <w:pPr>
        <w:jc w:val="both"/>
        <w:rPr>
          <w:color w:val="0432FF"/>
        </w:rPr>
      </w:pPr>
    </w:p>
    <w:p w14:paraId="6DE5CD5B" w14:textId="77777777" w:rsidR="00163233" w:rsidRDefault="00163233" w:rsidP="00E43FF1">
      <w:pPr>
        <w:jc w:val="both"/>
      </w:pPr>
    </w:p>
    <w:p w14:paraId="05E3A2DE" w14:textId="38FAB2D5" w:rsidR="00DE56C1" w:rsidRPr="00B72CDA" w:rsidRDefault="00DE56C1" w:rsidP="00DE56C1">
      <w:pPr>
        <w:rPr>
          <w:iCs/>
        </w:rPr>
      </w:pPr>
      <w:r w:rsidRPr="00B72CDA">
        <w:rPr>
          <w:iCs/>
        </w:rPr>
        <w:t xml:space="preserve">Q5. </w:t>
      </w:r>
      <w:r>
        <w:rPr>
          <w:iCs/>
        </w:rPr>
        <w:t xml:space="preserve">If you had to develop a new treatment for sickle cell disease how would you approach the problem. (Hint: use the deoxy </w:t>
      </w:r>
      <w:proofErr w:type="spellStart"/>
      <w:r>
        <w:rPr>
          <w:iCs/>
        </w:rPr>
        <w:t>HbS</w:t>
      </w:r>
      <w:proofErr w:type="spellEnd"/>
      <w:r>
        <w:rPr>
          <w:iCs/>
        </w:rPr>
        <w:t xml:space="preserve"> structure for inspiration). </w:t>
      </w:r>
    </w:p>
    <w:p w14:paraId="55219F28" w14:textId="4D3002EA" w:rsidR="00DE56C1" w:rsidRDefault="00DE56C1" w:rsidP="007750DD">
      <w:pPr>
        <w:rPr>
          <w:iCs/>
          <w:color w:val="0432FF"/>
        </w:rPr>
      </w:pPr>
    </w:p>
    <w:p w14:paraId="45EC9FFA" w14:textId="21C212EA" w:rsidR="00163233" w:rsidRDefault="00163233" w:rsidP="007750DD">
      <w:pPr>
        <w:rPr>
          <w:iCs/>
          <w:color w:val="0432FF"/>
        </w:rPr>
      </w:pPr>
    </w:p>
    <w:p w14:paraId="2D5C4D5C" w14:textId="49109EA9" w:rsidR="00163233" w:rsidRDefault="00163233" w:rsidP="007750DD">
      <w:pPr>
        <w:rPr>
          <w:iCs/>
          <w:color w:val="0432FF"/>
        </w:rPr>
      </w:pPr>
    </w:p>
    <w:p w14:paraId="1DA383E0" w14:textId="2506F0FC" w:rsidR="00163233" w:rsidRDefault="00163233" w:rsidP="007750DD">
      <w:pPr>
        <w:rPr>
          <w:iCs/>
          <w:color w:val="0432FF"/>
        </w:rPr>
      </w:pPr>
    </w:p>
    <w:p w14:paraId="1657A766" w14:textId="3BBDC235" w:rsidR="00163233" w:rsidRDefault="00163233" w:rsidP="007750DD">
      <w:pPr>
        <w:rPr>
          <w:iCs/>
          <w:color w:val="0432FF"/>
        </w:rPr>
      </w:pPr>
    </w:p>
    <w:p w14:paraId="36FB4984" w14:textId="77777777" w:rsidR="00163233" w:rsidRPr="007750DD" w:rsidRDefault="00163233" w:rsidP="007750DD">
      <w:pPr>
        <w:rPr>
          <w:iCs/>
          <w:color w:val="0432FF"/>
        </w:rPr>
      </w:pPr>
    </w:p>
    <w:sectPr w:rsidR="00163233" w:rsidRPr="007750DD" w:rsidSect="009845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B6C5" w14:textId="77777777" w:rsidR="00C660C6" w:rsidRDefault="00C660C6" w:rsidP="00626EB1">
      <w:r>
        <w:separator/>
      </w:r>
    </w:p>
  </w:endnote>
  <w:endnote w:type="continuationSeparator" w:id="0">
    <w:p w14:paraId="392F85D9" w14:textId="77777777" w:rsidR="00C660C6" w:rsidRDefault="00C660C6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54F5" w14:textId="77777777" w:rsidR="00B24E25" w:rsidRDefault="00B24E25" w:rsidP="007006B0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D9C2787" wp14:editId="3AA516BF">
          <wp:extent cx="548640" cy="27097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D8134" w14:textId="538844ED" w:rsidR="00B24E25" w:rsidRPr="007006B0" w:rsidRDefault="00B24E25" w:rsidP="007006B0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 w:rsidR="00E076B9"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D849" w14:textId="77777777" w:rsidR="00C660C6" w:rsidRDefault="00C660C6" w:rsidP="00626EB1">
      <w:r>
        <w:separator/>
      </w:r>
    </w:p>
  </w:footnote>
  <w:footnote w:type="continuationSeparator" w:id="0">
    <w:p w14:paraId="50E6DFB3" w14:textId="77777777" w:rsidR="00C660C6" w:rsidRDefault="00C660C6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BCF0" w14:textId="173E863C" w:rsidR="00B24E25" w:rsidRDefault="00B24E25" w:rsidP="00626EB1">
    <w:pPr>
      <w:jc w:val="right"/>
    </w:pPr>
    <w:r>
      <w:t>Nicholas’ story</w:t>
    </w:r>
  </w:p>
  <w:p w14:paraId="07C05981" w14:textId="2F7D0A2A" w:rsidR="00B24E25" w:rsidRPr="00626EB1" w:rsidRDefault="00B24E25" w:rsidP="00626EB1">
    <w:pPr>
      <w:jc w:val="right"/>
    </w:pPr>
    <w:r>
      <w:t xml:space="preserve">Chemistry </w:t>
    </w:r>
    <w:r w:rsidR="00E076B9"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A69"/>
    <w:multiLevelType w:val="hybridMultilevel"/>
    <w:tmpl w:val="7D189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325"/>
    <w:multiLevelType w:val="hybridMultilevel"/>
    <w:tmpl w:val="A32A0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2E49"/>
    <w:multiLevelType w:val="hybridMultilevel"/>
    <w:tmpl w:val="32067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580A"/>
    <w:multiLevelType w:val="hybridMultilevel"/>
    <w:tmpl w:val="7FAC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0C43"/>
    <w:multiLevelType w:val="hybridMultilevel"/>
    <w:tmpl w:val="D8667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049D8"/>
    <w:multiLevelType w:val="hybridMultilevel"/>
    <w:tmpl w:val="3F98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44FD2"/>
    <w:multiLevelType w:val="hybridMultilevel"/>
    <w:tmpl w:val="E6607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65DED"/>
    <w:multiLevelType w:val="hybridMultilevel"/>
    <w:tmpl w:val="123CE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6087"/>
    <w:multiLevelType w:val="hybridMultilevel"/>
    <w:tmpl w:val="7D189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41F8D"/>
    <w:multiLevelType w:val="hybridMultilevel"/>
    <w:tmpl w:val="7D189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32955"/>
    <w:multiLevelType w:val="hybridMultilevel"/>
    <w:tmpl w:val="9BA21DD6"/>
    <w:lvl w:ilvl="0" w:tplc="F0EA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B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C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A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7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8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6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AB0792"/>
    <w:multiLevelType w:val="hybridMultilevel"/>
    <w:tmpl w:val="41642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E3BB2"/>
    <w:multiLevelType w:val="multilevel"/>
    <w:tmpl w:val="B5D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F50F6"/>
    <w:multiLevelType w:val="hybridMultilevel"/>
    <w:tmpl w:val="B93E07E8"/>
    <w:lvl w:ilvl="0" w:tplc="E18A1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4C0381"/>
    <w:multiLevelType w:val="hybridMultilevel"/>
    <w:tmpl w:val="1B12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555FB"/>
    <w:multiLevelType w:val="hybridMultilevel"/>
    <w:tmpl w:val="A946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3"/>
  </w:num>
  <w:num w:numId="7">
    <w:abstractNumId w:val="6"/>
  </w:num>
  <w:num w:numId="8">
    <w:abstractNumId w:val="15"/>
  </w:num>
  <w:num w:numId="9">
    <w:abstractNumId w:val="18"/>
  </w:num>
  <w:num w:numId="10">
    <w:abstractNumId w:val="8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12691"/>
    <w:rsid w:val="0001597E"/>
    <w:rsid w:val="00033849"/>
    <w:rsid w:val="00041D49"/>
    <w:rsid w:val="0006407C"/>
    <w:rsid w:val="00067EA0"/>
    <w:rsid w:val="0007417D"/>
    <w:rsid w:val="00080653"/>
    <w:rsid w:val="00080939"/>
    <w:rsid w:val="00082C4F"/>
    <w:rsid w:val="0008584F"/>
    <w:rsid w:val="00085999"/>
    <w:rsid w:val="000C33A6"/>
    <w:rsid w:val="000D4145"/>
    <w:rsid w:val="000E0B0C"/>
    <w:rsid w:val="000E24D6"/>
    <w:rsid w:val="000E7476"/>
    <w:rsid w:val="000F7CF8"/>
    <w:rsid w:val="001027A3"/>
    <w:rsid w:val="00112F94"/>
    <w:rsid w:val="001235B6"/>
    <w:rsid w:val="0013151D"/>
    <w:rsid w:val="0014018C"/>
    <w:rsid w:val="001470F6"/>
    <w:rsid w:val="00150BC0"/>
    <w:rsid w:val="00163233"/>
    <w:rsid w:val="00175BC9"/>
    <w:rsid w:val="001851A5"/>
    <w:rsid w:val="001964C4"/>
    <w:rsid w:val="001A14BA"/>
    <w:rsid w:val="001A6741"/>
    <w:rsid w:val="001B70D4"/>
    <w:rsid w:val="001B773C"/>
    <w:rsid w:val="001C7B01"/>
    <w:rsid w:val="001F2873"/>
    <w:rsid w:val="0020437A"/>
    <w:rsid w:val="00223FA6"/>
    <w:rsid w:val="00243042"/>
    <w:rsid w:val="00252DBF"/>
    <w:rsid w:val="00256451"/>
    <w:rsid w:val="002748E3"/>
    <w:rsid w:val="00277BFF"/>
    <w:rsid w:val="002931D9"/>
    <w:rsid w:val="00294AE8"/>
    <w:rsid w:val="002B12B7"/>
    <w:rsid w:val="002C4786"/>
    <w:rsid w:val="002D44AA"/>
    <w:rsid w:val="002E1011"/>
    <w:rsid w:val="002F2F93"/>
    <w:rsid w:val="0030020C"/>
    <w:rsid w:val="003122F6"/>
    <w:rsid w:val="00324439"/>
    <w:rsid w:val="00331C8E"/>
    <w:rsid w:val="003460CE"/>
    <w:rsid w:val="00352C8A"/>
    <w:rsid w:val="00383D90"/>
    <w:rsid w:val="00386C7E"/>
    <w:rsid w:val="003A0450"/>
    <w:rsid w:val="003A6730"/>
    <w:rsid w:val="003E4F17"/>
    <w:rsid w:val="003F573B"/>
    <w:rsid w:val="00415CAE"/>
    <w:rsid w:val="00421E6D"/>
    <w:rsid w:val="0043470F"/>
    <w:rsid w:val="00441F64"/>
    <w:rsid w:val="00470B80"/>
    <w:rsid w:val="00474C47"/>
    <w:rsid w:val="00480F1B"/>
    <w:rsid w:val="00490985"/>
    <w:rsid w:val="004C1A80"/>
    <w:rsid w:val="004C37E0"/>
    <w:rsid w:val="004D4590"/>
    <w:rsid w:val="004E0E2B"/>
    <w:rsid w:val="004F3F97"/>
    <w:rsid w:val="00500E47"/>
    <w:rsid w:val="00503308"/>
    <w:rsid w:val="005105FB"/>
    <w:rsid w:val="00530C5B"/>
    <w:rsid w:val="005468FD"/>
    <w:rsid w:val="00550C3B"/>
    <w:rsid w:val="00550F62"/>
    <w:rsid w:val="005649C9"/>
    <w:rsid w:val="00570E3A"/>
    <w:rsid w:val="00584310"/>
    <w:rsid w:val="005848A7"/>
    <w:rsid w:val="00590DDD"/>
    <w:rsid w:val="005925AD"/>
    <w:rsid w:val="005C0B62"/>
    <w:rsid w:val="005D5539"/>
    <w:rsid w:val="005F6F12"/>
    <w:rsid w:val="0060528D"/>
    <w:rsid w:val="00613A05"/>
    <w:rsid w:val="00626EB1"/>
    <w:rsid w:val="0063454F"/>
    <w:rsid w:val="00647CBC"/>
    <w:rsid w:val="00660353"/>
    <w:rsid w:val="0067306C"/>
    <w:rsid w:val="0068080A"/>
    <w:rsid w:val="006A5CBA"/>
    <w:rsid w:val="006B5EBD"/>
    <w:rsid w:val="006C2668"/>
    <w:rsid w:val="006E5C22"/>
    <w:rsid w:val="007006B0"/>
    <w:rsid w:val="0072573F"/>
    <w:rsid w:val="0073220F"/>
    <w:rsid w:val="0076042A"/>
    <w:rsid w:val="007747E4"/>
    <w:rsid w:val="007750DD"/>
    <w:rsid w:val="00782A36"/>
    <w:rsid w:val="007B2CB7"/>
    <w:rsid w:val="007C3CF3"/>
    <w:rsid w:val="007D31EB"/>
    <w:rsid w:val="007F24B8"/>
    <w:rsid w:val="007F4A4C"/>
    <w:rsid w:val="00800595"/>
    <w:rsid w:val="0080643F"/>
    <w:rsid w:val="008432B4"/>
    <w:rsid w:val="00854EE1"/>
    <w:rsid w:val="00856340"/>
    <w:rsid w:val="00857754"/>
    <w:rsid w:val="0086721F"/>
    <w:rsid w:val="00872D82"/>
    <w:rsid w:val="008763E0"/>
    <w:rsid w:val="00883131"/>
    <w:rsid w:val="0089679F"/>
    <w:rsid w:val="008A143C"/>
    <w:rsid w:val="008A6405"/>
    <w:rsid w:val="008D3AB1"/>
    <w:rsid w:val="008E120A"/>
    <w:rsid w:val="008E4B53"/>
    <w:rsid w:val="0093254D"/>
    <w:rsid w:val="00966238"/>
    <w:rsid w:val="0097208D"/>
    <w:rsid w:val="00973357"/>
    <w:rsid w:val="00976B35"/>
    <w:rsid w:val="00983532"/>
    <w:rsid w:val="00984580"/>
    <w:rsid w:val="00984826"/>
    <w:rsid w:val="00985AFA"/>
    <w:rsid w:val="00987428"/>
    <w:rsid w:val="00995DA5"/>
    <w:rsid w:val="009A6DC1"/>
    <w:rsid w:val="009D7A88"/>
    <w:rsid w:val="009F17E5"/>
    <w:rsid w:val="009F59E8"/>
    <w:rsid w:val="00A0729F"/>
    <w:rsid w:val="00A1324F"/>
    <w:rsid w:val="00A243C6"/>
    <w:rsid w:val="00A40EA5"/>
    <w:rsid w:val="00A57565"/>
    <w:rsid w:val="00A659C4"/>
    <w:rsid w:val="00A6629C"/>
    <w:rsid w:val="00A7152D"/>
    <w:rsid w:val="00A847FB"/>
    <w:rsid w:val="00A86747"/>
    <w:rsid w:val="00A91161"/>
    <w:rsid w:val="00A93058"/>
    <w:rsid w:val="00AB0E32"/>
    <w:rsid w:val="00AD202E"/>
    <w:rsid w:val="00AE0240"/>
    <w:rsid w:val="00AE488A"/>
    <w:rsid w:val="00AF27E7"/>
    <w:rsid w:val="00AF5811"/>
    <w:rsid w:val="00B04267"/>
    <w:rsid w:val="00B11676"/>
    <w:rsid w:val="00B201B0"/>
    <w:rsid w:val="00B22050"/>
    <w:rsid w:val="00B24E25"/>
    <w:rsid w:val="00B44425"/>
    <w:rsid w:val="00B51393"/>
    <w:rsid w:val="00B66164"/>
    <w:rsid w:val="00B71A6E"/>
    <w:rsid w:val="00B810AE"/>
    <w:rsid w:val="00B81404"/>
    <w:rsid w:val="00B92446"/>
    <w:rsid w:val="00BA1706"/>
    <w:rsid w:val="00BA2A86"/>
    <w:rsid w:val="00BB429E"/>
    <w:rsid w:val="00BC195F"/>
    <w:rsid w:val="00BC4C1C"/>
    <w:rsid w:val="00BD2F23"/>
    <w:rsid w:val="00BD6478"/>
    <w:rsid w:val="00BF1D6C"/>
    <w:rsid w:val="00C025CD"/>
    <w:rsid w:val="00C04628"/>
    <w:rsid w:val="00C12169"/>
    <w:rsid w:val="00C565EF"/>
    <w:rsid w:val="00C660C6"/>
    <w:rsid w:val="00C8477D"/>
    <w:rsid w:val="00C90B9B"/>
    <w:rsid w:val="00C95138"/>
    <w:rsid w:val="00C958CE"/>
    <w:rsid w:val="00CA2AE1"/>
    <w:rsid w:val="00CD2F4D"/>
    <w:rsid w:val="00CD7D24"/>
    <w:rsid w:val="00CE33E9"/>
    <w:rsid w:val="00CE5DD8"/>
    <w:rsid w:val="00D03B80"/>
    <w:rsid w:val="00D25B20"/>
    <w:rsid w:val="00D55937"/>
    <w:rsid w:val="00D56292"/>
    <w:rsid w:val="00D73712"/>
    <w:rsid w:val="00D91CB9"/>
    <w:rsid w:val="00DA6985"/>
    <w:rsid w:val="00DB369A"/>
    <w:rsid w:val="00DE56C1"/>
    <w:rsid w:val="00E076B9"/>
    <w:rsid w:val="00E218B1"/>
    <w:rsid w:val="00E218D8"/>
    <w:rsid w:val="00E43FF1"/>
    <w:rsid w:val="00E8083B"/>
    <w:rsid w:val="00EC2E4A"/>
    <w:rsid w:val="00ED1622"/>
    <w:rsid w:val="00EE508C"/>
    <w:rsid w:val="00EF6E0F"/>
    <w:rsid w:val="00EF7A98"/>
    <w:rsid w:val="00F11AC3"/>
    <w:rsid w:val="00F14918"/>
    <w:rsid w:val="00F21757"/>
    <w:rsid w:val="00F57807"/>
    <w:rsid w:val="00F70337"/>
    <w:rsid w:val="00F86CE2"/>
    <w:rsid w:val="00F90DD4"/>
    <w:rsid w:val="00FA67E4"/>
    <w:rsid w:val="00FB243E"/>
    <w:rsid w:val="00FD4697"/>
    <w:rsid w:val="00FD6DB0"/>
    <w:rsid w:val="00FD7C72"/>
    <w:rsid w:val="00FE3BFB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34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E7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62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66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hr-condition">
    <w:name w:val="ghr-condition"/>
    <w:basedOn w:val="DefaultParagraphFont"/>
    <w:rsid w:val="0067306C"/>
  </w:style>
  <w:style w:type="character" w:customStyle="1" w:styleId="normaltextrun">
    <w:name w:val="normaltextrun"/>
    <w:basedOn w:val="DefaultParagraphFont"/>
    <w:rsid w:val="0008584F"/>
  </w:style>
  <w:style w:type="character" w:customStyle="1" w:styleId="eop">
    <w:name w:val="eop"/>
    <w:basedOn w:val="DefaultParagraphFont"/>
    <w:rsid w:val="0008584F"/>
  </w:style>
  <w:style w:type="paragraph" w:styleId="BalloonText">
    <w:name w:val="Balloon Text"/>
    <w:basedOn w:val="Normal"/>
    <w:link w:val="BalloonTextChar"/>
    <w:uiPriority w:val="99"/>
    <w:semiHidden/>
    <w:unhideWhenUsed/>
    <w:rsid w:val="00854E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callutheran.edu/Academic_Programs/Departments/BioDev/omm/jsmolnew/bonding/chym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rth.callutheran.edu/Academic_Programs/Departments/BioDev/omm/jsmolnew/hemo/hemoglobin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arth.callutheran.edu/Academic_Programs/Departments/BioDev/omm/jsmolnew/hemo/hemoglobi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sb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6</cp:revision>
  <dcterms:created xsi:type="dcterms:W3CDTF">2020-02-22T17:07:00Z</dcterms:created>
  <dcterms:modified xsi:type="dcterms:W3CDTF">2020-02-22T20:20:00Z</dcterms:modified>
</cp:coreProperties>
</file>