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450C" w14:textId="2806FF02" w:rsidR="00ED047E" w:rsidRPr="006515C3" w:rsidRDefault="00ED047E" w:rsidP="0079285E">
      <w:pPr>
        <w:jc w:val="center"/>
        <w:rPr>
          <w:b/>
          <w:bCs/>
          <w:sz w:val="36"/>
          <w:szCs w:val="36"/>
        </w:rPr>
      </w:pPr>
      <w:r w:rsidRPr="006515C3">
        <w:rPr>
          <w:b/>
          <w:bCs/>
          <w:sz w:val="36"/>
          <w:szCs w:val="36"/>
        </w:rPr>
        <w:t>A Case of Severe Insulin Resistance</w:t>
      </w:r>
    </w:p>
    <w:p w14:paraId="5672B6E1" w14:textId="1FC58ED5" w:rsidR="00ED047E" w:rsidRDefault="00ED047E" w:rsidP="0079285E">
      <w:pPr>
        <w:jc w:val="center"/>
      </w:pPr>
      <w:r>
        <w:t>By Melanie Lenahan</w:t>
      </w:r>
      <w:r w:rsidRPr="000F6881">
        <w:rPr>
          <w:vertAlign w:val="superscript"/>
        </w:rPr>
        <w:t>1</w:t>
      </w:r>
      <w:r>
        <w:t>, Shuchismita Dutta</w:t>
      </w:r>
      <w:r w:rsidRPr="000F6881">
        <w:rPr>
          <w:vertAlign w:val="superscript"/>
        </w:rPr>
        <w:t>2</w:t>
      </w:r>
      <w:r>
        <w:t>*</w:t>
      </w:r>
    </w:p>
    <w:p w14:paraId="09DEA7A3" w14:textId="77777777" w:rsidR="00ED047E" w:rsidRDefault="00ED047E" w:rsidP="00712FE8">
      <w:pPr>
        <w:jc w:val="both"/>
      </w:pPr>
    </w:p>
    <w:p w14:paraId="3DD1E025" w14:textId="33ACE77E" w:rsidR="00ED047E" w:rsidRPr="002F3FDB" w:rsidRDefault="00ED047E" w:rsidP="00712FE8">
      <w:pPr>
        <w:jc w:val="both"/>
      </w:pPr>
      <w:r w:rsidRPr="00ED047E">
        <w:rPr>
          <w:vertAlign w:val="superscript"/>
        </w:rPr>
        <w:t>1</w:t>
      </w:r>
      <w:r w:rsidRPr="00ED047E">
        <w:t>Science and Engineering, Raritan Valley Community College, Branchburg, NJ</w:t>
      </w:r>
      <w:r>
        <w:t xml:space="preserve"> </w:t>
      </w:r>
    </w:p>
    <w:p w14:paraId="3790D3AB" w14:textId="37DC1EAF" w:rsidR="00ED047E" w:rsidRDefault="00ED047E" w:rsidP="00712FE8">
      <w:pPr>
        <w:jc w:val="both"/>
      </w:pPr>
      <w:r>
        <w:rPr>
          <w:vertAlign w:val="superscript"/>
        </w:rPr>
        <w:t>2</w:t>
      </w:r>
      <w:r>
        <w:t xml:space="preserve">Institute </w:t>
      </w:r>
      <w:r w:rsidR="0079285E">
        <w:t>for</w:t>
      </w:r>
      <w:r>
        <w:t xml:space="preserve"> Quantitative Biomedicine, Rutgers University, Piscataway NJ </w:t>
      </w:r>
    </w:p>
    <w:p w14:paraId="4A1513FF" w14:textId="77777777" w:rsidR="00ED047E" w:rsidRDefault="00ED047E" w:rsidP="00712FE8">
      <w:pPr>
        <w:jc w:val="both"/>
      </w:pPr>
      <w:r>
        <w:t>*contact author: sdutta@rcsb.rutgers.edu</w:t>
      </w:r>
    </w:p>
    <w:p w14:paraId="0FD05D47" w14:textId="77777777" w:rsidR="00F97514" w:rsidRDefault="00F97514" w:rsidP="00E75FF5">
      <w:pPr>
        <w:jc w:val="both"/>
      </w:pPr>
    </w:p>
    <w:p w14:paraId="5E7CEC90" w14:textId="74BF90E6" w:rsidR="00216188" w:rsidRPr="003F2663" w:rsidRDefault="00216188" w:rsidP="00712FE8">
      <w:pPr>
        <w:jc w:val="both"/>
        <w:rPr>
          <w:b/>
          <w:bCs/>
        </w:rPr>
      </w:pPr>
      <w:r w:rsidRPr="003F2663">
        <w:rPr>
          <w:b/>
          <w:bCs/>
        </w:rPr>
        <w:t xml:space="preserve">Part </w:t>
      </w:r>
      <w:r w:rsidR="00DB7DDC">
        <w:rPr>
          <w:b/>
          <w:bCs/>
        </w:rPr>
        <w:t>1</w:t>
      </w:r>
      <w:r w:rsidRPr="003F2663">
        <w:rPr>
          <w:b/>
          <w:bCs/>
        </w:rPr>
        <w:t>:</w:t>
      </w:r>
      <w:r w:rsidR="00F73B55" w:rsidRPr="003F2663">
        <w:rPr>
          <w:b/>
          <w:bCs/>
        </w:rPr>
        <w:t xml:space="preserve"> </w:t>
      </w:r>
      <w:r w:rsidR="003F2663" w:rsidRPr="003F2663">
        <w:rPr>
          <w:b/>
          <w:bCs/>
        </w:rPr>
        <w:t xml:space="preserve">Understanding </w:t>
      </w:r>
      <w:r w:rsidR="00F73B55" w:rsidRPr="003F2663">
        <w:rPr>
          <w:b/>
          <w:bCs/>
        </w:rPr>
        <w:t>Insulin Resistance</w:t>
      </w:r>
    </w:p>
    <w:p w14:paraId="0D2E286A" w14:textId="4A200C62" w:rsidR="00216188" w:rsidRDefault="00216188" w:rsidP="00712FE8">
      <w:pPr>
        <w:tabs>
          <w:tab w:val="left" w:pos="1917"/>
        </w:tabs>
        <w:jc w:val="both"/>
      </w:pPr>
    </w:p>
    <w:p w14:paraId="2FF14C94" w14:textId="512F2729" w:rsidR="007F50EE" w:rsidRDefault="003F2663" w:rsidP="007F50EE">
      <w:pPr>
        <w:tabs>
          <w:tab w:val="left" w:pos="1917"/>
        </w:tabs>
        <w:jc w:val="both"/>
      </w:pPr>
      <w:r>
        <w:t xml:space="preserve">The supplementary sections of the paper provide details on how members of the </w:t>
      </w:r>
      <w:r w:rsidR="007F50EE">
        <w:t xml:space="preserve">proband’s </w:t>
      </w:r>
      <w:r>
        <w:t>family with the A</w:t>
      </w:r>
      <w:r w:rsidR="007F50EE">
        <w:t>KT</w:t>
      </w:r>
      <w:r>
        <w:t>2 mutation had hyperinsulinemia</w:t>
      </w:r>
      <w:r w:rsidR="007F50EE">
        <w:t xml:space="preserve"> – i.e.,</w:t>
      </w:r>
      <w:r>
        <w:t xml:space="preserve"> </w:t>
      </w:r>
      <w:r w:rsidR="007F50EE">
        <w:t>e</w:t>
      </w:r>
      <w:r>
        <w:t xml:space="preserve">ven </w:t>
      </w:r>
      <w:r w:rsidR="004728A5">
        <w:t xml:space="preserve">when no or very little glucose was consumed these individuals produced higher amounts of insulin compared to control subjects from the population. Yet, many of these individuals developed diabetes. </w:t>
      </w:r>
    </w:p>
    <w:p w14:paraId="3E1E9631" w14:textId="35202CFF" w:rsidR="001C129F" w:rsidRDefault="001C129F" w:rsidP="007F50EE">
      <w:pPr>
        <w:tabs>
          <w:tab w:val="left" w:pos="1917"/>
        </w:tabs>
        <w:jc w:val="both"/>
      </w:pPr>
      <w:r>
        <w:rPr>
          <w:noProof/>
        </w:rPr>
        <mc:AlternateContent>
          <mc:Choice Requires="wps">
            <w:drawing>
              <wp:anchor distT="0" distB="0" distL="114300" distR="114300" simplePos="0" relativeHeight="251678720" behindDoc="0" locked="0" layoutInCell="1" allowOverlap="1" wp14:anchorId="531AF8BA" wp14:editId="5942A724">
                <wp:simplePos x="0" y="0"/>
                <wp:positionH relativeFrom="column">
                  <wp:posOffset>0</wp:posOffset>
                </wp:positionH>
                <wp:positionV relativeFrom="paragraph">
                  <wp:posOffset>187176</wp:posOffset>
                </wp:positionV>
                <wp:extent cx="5953328" cy="1488332"/>
                <wp:effectExtent l="0" t="0" r="15875" b="10795"/>
                <wp:wrapNone/>
                <wp:docPr id="11" name="Text Box 11"/>
                <wp:cNvGraphicFramePr/>
                <a:graphic xmlns:a="http://schemas.openxmlformats.org/drawingml/2006/main">
                  <a:graphicData uri="http://schemas.microsoft.com/office/word/2010/wordprocessingShape">
                    <wps:wsp>
                      <wps:cNvSpPr txBox="1"/>
                      <wps:spPr>
                        <a:xfrm>
                          <a:off x="0" y="0"/>
                          <a:ext cx="5953328" cy="1488332"/>
                        </a:xfrm>
                        <a:prstGeom prst="rect">
                          <a:avLst/>
                        </a:prstGeom>
                        <a:solidFill>
                          <a:schemeClr val="bg2"/>
                        </a:solidFill>
                        <a:ln w="6350">
                          <a:solidFill>
                            <a:prstClr val="black"/>
                          </a:solidFill>
                        </a:ln>
                      </wps:spPr>
                      <wps:txbx>
                        <w:txbxContent>
                          <w:p w14:paraId="6731775A" w14:textId="5FDE1FE8" w:rsidR="001C129F" w:rsidRPr="009D2365" w:rsidRDefault="001C129F" w:rsidP="001C129F">
                            <w:pPr>
                              <w:shd w:val="clear" w:color="auto" w:fill="E7E6E6" w:themeFill="background2"/>
                            </w:pPr>
                            <w:r>
                              <w:rPr>
                                <w:i/>
                                <w:iCs/>
                              </w:rPr>
                              <w:t xml:space="preserve">Box </w:t>
                            </w:r>
                            <w:r w:rsidR="00523F81">
                              <w:rPr>
                                <w:i/>
                                <w:iCs/>
                              </w:rPr>
                              <w:t>1</w:t>
                            </w:r>
                            <w:r>
                              <w:rPr>
                                <w:i/>
                                <w:iCs/>
                              </w:rPr>
                              <w:t>: Concept</w:t>
                            </w:r>
                            <w:r w:rsidRPr="009D2365">
                              <w:t xml:space="preserve"> </w:t>
                            </w:r>
                          </w:p>
                          <w:p w14:paraId="6FBC9DAC" w14:textId="510E9607" w:rsidR="001C129F" w:rsidRDefault="001C129F" w:rsidP="001C129F">
                            <w:pPr>
                              <w:shd w:val="clear" w:color="auto" w:fill="E7E6E6" w:themeFill="background2"/>
                            </w:pPr>
                            <w:r w:rsidRPr="00E74B88">
                              <w:rPr>
                                <w:b/>
                                <w:bCs/>
                              </w:rPr>
                              <w:t>Insulin</w:t>
                            </w:r>
                            <w:r>
                              <w:t xml:space="preserve"> binding to </w:t>
                            </w:r>
                            <w:r w:rsidRPr="00E74B88">
                              <w:rPr>
                                <w:b/>
                                <w:bCs/>
                              </w:rPr>
                              <w:t>Insulin receptors</w:t>
                            </w:r>
                            <w:r>
                              <w:t xml:space="preserve"> on the cell surface of a muscle cell initiates a series of signaling steps involving various players that eventually signal vesicles containing the Glucose transporter (GLUT4) to move to the cell membrane where they open to let in glucose from the blood into the cells. </w:t>
                            </w:r>
                          </w:p>
                          <w:p w14:paraId="379E582B" w14:textId="7CFB90B6" w:rsidR="001C129F" w:rsidRPr="009D2365" w:rsidRDefault="001C129F" w:rsidP="001C129F">
                            <w:pPr>
                              <w:shd w:val="clear" w:color="auto" w:fill="E7E6E6" w:themeFill="background2"/>
                            </w:pPr>
                            <w:r>
                              <w:t>If any of the signaling steps are missing or not functioning properly the signal to move GLUT4 transporters to the cell membrane can be disrupted as seen in insulin resistance.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AF8BA" id="_x0000_t202" coordsize="21600,21600" o:spt="202" path="m,l,21600r21600,l21600,xe">
                <v:stroke joinstyle="miter"/>
                <v:path gradientshapeok="t" o:connecttype="rect"/>
              </v:shapetype>
              <v:shape id="Text Box 11" o:spid="_x0000_s1026" type="#_x0000_t202" style="position:absolute;left:0;text-align:left;margin-left:0;margin-top:14.75pt;width:468.75pt;height:1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" fillcolor="#e7e6e6 [3214]" strokeweight=".5pt">
                <v:textbox>
                  <w:txbxContent>
                    <w:p w14:paraId="6731775A" w14:textId="5FDE1FE8" w:rsidR="001C129F" w:rsidRPr="009D2365" w:rsidRDefault="001C129F" w:rsidP="001C129F">
                      <w:pPr>
                        <w:shd w:val="clear" w:color="auto" w:fill="E7E6E6" w:themeFill="background2"/>
                      </w:pPr>
                      <w:r>
                        <w:rPr>
                          <w:i/>
                          <w:iCs/>
                        </w:rPr>
                        <w:t xml:space="preserve">Box </w:t>
                      </w:r>
                      <w:r w:rsidR="00523F81">
                        <w:rPr>
                          <w:i/>
                          <w:iCs/>
                        </w:rPr>
                        <w:t>1</w:t>
                      </w:r>
                      <w:r>
                        <w:rPr>
                          <w:i/>
                          <w:iCs/>
                        </w:rPr>
                        <w:t>: Concept</w:t>
                      </w:r>
                      <w:r w:rsidRPr="009D2365">
                        <w:t xml:space="preserve"> </w:t>
                      </w:r>
                    </w:p>
                    <w:p w14:paraId="6FBC9DAC" w14:textId="510E9607" w:rsidR="001C129F" w:rsidRDefault="001C129F" w:rsidP="001C129F">
                      <w:pPr>
                        <w:shd w:val="clear" w:color="auto" w:fill="E7E6E6" w:themeFill="background2"/>
                      </w:pPr>
                      <w:r w:rsidRPr="00E74B88">
                        <w:rPr>
                          <w:b/>
                          <w:bCs/>
                        </w:rPr>
                        <w:t>Insulin</w:t>
                      </w:r>
                      <w:r>
                        <w:t xml:space="preserve"> binding to </w:t>
                      </w:r>
                      <w:r w:rsidRPr="00E74B88">
                        <w:rPr>
                          <w:b/>
                          <w:bCs/>
                        </w:rPr>
                        <w:t>Insulin receptors</w:t>
                      </w:r>
                      <w:r>
                        <w:t xml:space="preserve"> on the cell surface of a muscle cell initiates a series of signaling steps involving various players that eventually signal vesicles containing the Glucose transporter (GLUT4) to move to the cell membrane where they open to let in glucose from the blood into the cells.</w:t>
                      </w:r>
                      <w:r>
                        <w:t xml:space="preserve"> </w:t>
                      </w:r>
                    </w:p>
                    <w:p w14:paraId="379E582B" w14:textId="7CFB90B6" w:rsidR="001C129F" w:rsidRPr="009D2365" w:rsidRDefault="001C129F" w:rsidP="001C129F">
                      <w:pPr>
                        <w:shd w:val="clear" w:color="auto" w:fill="E7E6E6" w:themeFill="background2"/>
                      </w:pPr>
                      <w:r>
                        <w:t>If any of the signaling steps are missing or not functioning properly the signal to move GLUT4 transporters to the cell membrane can be disrupted as seen in insulin resistance.</w:t>
                      </w:r>
                    </w:p>
                  </w:txbxContent>
                </v:textbox>
              </v:shape>
            </w:pict>
          </mc:Fallback>
        </mc:AlternateContent>
      </w:r>
    </w:p>
    <w:p w14:paraId="34110D08" w14:textId="72294A9C" w:rsidR="001C129F" w:rsidRDefault="001C129F" w:rsidP="007F50EE">
      <w:pPr>
        <w:tabs>
          <w:tab w:val="left" w:pos="1917"/>
        </w:tabs>
        <w:jc w:val="both"/>
      </w:pPr>
    </w:p>
    <w:p w14:paraId="2E18B105" w14:textId="044BD5BA" w:rsidR="001C129F" w:rsidRDefault="001C129F" w:rsidP="007F50EE">
      <w:pPr>
        <w:tabs>
          <w:tab w:val="left" w:pos="1917"/>
        </w:tabs>
        <w:jc w:val="both"/>
      </w:pPr>
    </w:p>
    <w:p w14:paraId="6C52E9EE" w14:textId="43E5337E" w:rsidR="001C129F" w:rsidRDefault="001C129F" w:rsidP="007F50EE">
      <w:pPr>
        <w:tabs>
          <w:tab w:val="left" w:pos="1917"/>
        </w:tabs>
        <w:jc w:val="both"/>
      </w:pPr>
    </w:p>
    <w:p w14:paraId="4AF52F21" w14:textId="3B1DF455" w:rsidR="001C129F" w:rsidRDefault="001C129F" w:rsidP="007F50EE">
      <w:pPr>
        <w:tabs>
          <w:tab w:val="left" w:pos="1917"/>
        </w:tabs>
        <w:jc w:val="both"/>
      </w:pPr>
    </w:p>
    <w:p w14:paraId="07333793" w14:textId="52E7BBF2" w:rsidR="001C129F" w:rsidRDefault="001C129F" w:rsidP="007F50EE">
      <w:pPr>
        <w:tabs>
          <w:tab w:val="left" w:pos="1917"/>
        </w:tabs>
        <w:jc w:val="both"/>
      </w:pPr>
    </w:p>
    <w:p w14:paraId="1F221FF0" w14:textId="7B2FF8AD" w:rsidR="001C129F" w:rsidRDefault="001C129F" w:rsidP="007F50EE">
      <w:pPr>
        <w:tabs>
          <w:tab w:val="left" w:pos="1917"/>
        </w:tabs>
        <w:jc w:val="both"/>
      </w:pPr>
    </w:p>
    <w:p w14:paraId="7A63F16A" w14:textId="77777777" w:rsidR="001C129F" w:rsidRDefault="001C129F" w:rsidP="007F50EE">
      <w:pPr>
        <w:tabs>
          <w:tab w:val="left" w:pos="1917"/>
        </w:tabs>
        <w:jc w:val="both"/>
      </w:pPr>
    </w:p>
    <w:p w14:paraId="2308D611" w14:textId="77777777" w:rsidR="007F50EE" w:rsidRDefault="007F50EE" w:rsidP="007F50EE">
      <w:pPr>
        <w:tabs>
          <w:tab w:val="left" w:pos="1917"/>
        </w:tabs>
        <w:jc w:val="both"/>
      </w:pPr>
    </w:p>
    <w:p w14:paraId="191ADC4E" w14:textId="77777777" w:rsidR="001C129F" w:rsidRDefault="001C129F" w:rsidP="007F50EE">
      <w:pPr>
        <w:tabs>
          <w:tab w:val="left" w:pos="1917"/>
        </w:tabs>
        <w:jc w:val="both"/>
      </w:pPr>
    </w:p>
    <w:p w14:paraId="37721E59" w14:textId="10BFBE25" w:rsidR="004728A5" w:rsidRDefault="004728A5" w:rsidP="007F50EE">
      <w:pPr>
        <w:tabs>
          <w:tab w:val="left" w:pos="1917"/>
        </w:tabs>
        <w:jc w:val="both"/>
      </w:pPr>
      <w:r>
        <w:t xml:space="preserve">To </w:t>
      </w:r>
      <w:r w:rsidR="001C129F">
        <w:t xml:space="preserve">better </w:t>
      </w:r>
      <w:r>
        <w:t xml:space="preserve">understand </w:t>
      </w:r>
      <w:r w:rsidR="001C129F">
        <w:t xml:space="preserve">Insulin resistance </w:t>
      </w:r>
      <w:r>
        <w:t>let us learn a little more about insulin signaling and the role of A</w:t>
      </w:r>
      <w:r w:rsidR="007F50EE">
        <w:t>KT</w:t>
      </w:r>
      <w:r>
        <w:t xml:space="preserve">2 using a resource called KEGG. </w:t>
      </w:r>
    </w:p>
    <w:p w14:paraId="070CC03C" w14:textId="0F378009" w:rsidR="004728A5" w:rsidRDefault="004728A5" w:rsidP="00712FE8">
      <w:pPr>
        <w:pStyle w:val="ListParagraph"/>
        <w:tabs>
          <w:tab w:val="left" w:pos="1917"/>
        </w:tabs>
        <w:jc w:val="both"/>
      </w:pPr>
    </w:p>
    <w:p w14:paraId="5F37A29F" w14:textId="7156294D" w:rsidR="004728A5" w:rsidRDefault="004728A5" w:rsidP="00712FE8">
      <w:pPr>
        <w:pStyle w:val="ListParagraph"/>
        <w:tabs>
          <w:tab w:val="left" w:pos="1917"/>
        </w:tabs>
        <w:jc w:val="both"/>
      </w:pPr>
      <w:r>
        <w:rPr>
          <w:noProof/>
        </w:rPr>
        <mc:AlternateContent>
          <mc:Choice Requires="wps">
            <w:drawing>
              <wp:anchor distT="0" distB="0" distL="114300" distR="114300" simplePos="0" relativeHeight="251660288" behindDoc="0" locked="0" layoutInCell="1" allowOverlap="1" wp14:anchorId="117B6D88" wp14:editId="303E4BA9">
                <wp:simplePos x="0" y="0"/>
                <wp:positionH relativeFrom="column">
                  <wp:posOffset>29183</wp:posOffset>
                </wp:positionH>
                <wp:positionV relativeFrom="paragraph">
                  <wp:posOffset>55799</wp:posOffset>
                </wp:positionV>
                <wp:extent cx="5943600" cy="1420238"/>
                <wp:effectExtent l="0" t="0" r="12700" b="15240"/>
                <wp:wrapNone/>
                <wp:docPr id="9" name="Text Box 9"/>
                <wp:cNvGraphicFramePr/>
                <a:graphic xmlns:a="http://schemas.openxmlformats.org/drawingml/2006/main">
                  <a:graphicData uri="http://schemas.microsoft.com/office/word/2010/wordprocessingShape">
                    <wps:wsp>
                      <wps:cNvSpPr txBox="1"/>
                      <wps:spPr>
                        <a:xfrm>
                          <a:off x="0" y="0"/>
                          <a:ext cx="5943600" cy="1420238"/>
                        </a:xfrm>
                        <a:prstGeom prst="rect">
                          <a:avLst/>
                        </a:prstGeom>
                        <a:solidFill>
                          <a:schemeClr val="bg2"/>
                        </a:solidFill>
                        <a:ln w="6350">
                          <a:solidFill>
                            <a:prstClr val="black"/>
                          </a:solidFill>
                        </a:ln>
                      </wps:spPr>
                      <wps:txbx>
                        <w:txbxContent>
                          <w:p w14:paraId="004014EA" w14:textId="752B999B" w:rsidR="0026470B" w:rsidRPr="009D2365" w:rsidRDefault="0079285E" w:rsidP="009D2365">
                            <w:pPr>
                              <w:shd w:val="clear" w:color="auto" w:fill="E7E6E6" w:themeFill="background2"/>
                            </w:pPr>
                            <w:r>
                              <w:rPr>
                                <w:i/>
                                <w:iCs/>
                              </w:rPr>
                              <w:t xml:space="preserve">Box </w:t>
                            </w:r>
                            <w:r w:rsidR="00523F81">
                              <w:rPr>
                                <w:i/>
                                <w:iCs/>
                              </w:rPr>
                              <w:t>2</w:t>
                            </w:r>
                            <w:r>
                              <w:rPr>
                                <w:i/>
                                <w:iCs/>
                              </w:rPr>
                              <w:t xml:space="preserve">: </w:t>
                            </w:r>
                            <w:r w:rsidR="0026470B" w:rsidRPr="009D2365">
                              <w:rPr>
                                <w:i/>
                                <w:iCs/>
                              </w:rPr>
                              <w:t>Resource</w:t>
                            </w:r>
                          </w:p>
                          <w:p w14:paraId="3815DAEF" w14:textId="77777777" w:rsidR="001C129F" w:rsidRDefault="0026470B" w:rsidP="009D2365">
                            <w:pPr>
                              <w:shd w:val="clear" w:color="auto" w:fill="E7E6E6" w:themeFill="background2"/>
                            </w:pPr>
                            <w:r w:rsidRPr="009D2365">
                              <w:t>Kyoto Encyclopedia of Genes and Genomes (</w:t>
                            </w:r>
                            <w:r w:rsidRPr="009D2365">
                              <w:rPr>
                                <w:b/>
                                <w:bCs/>
                              </w:rPr>
                              <w:t>KEGG</w:t>
                            </w:r>
                            <w:r w:rsidRPr="009D2365">
                              <w:t xml:space="preserve">, </w:t>
                            </w:r>
                            <w:hyperlink r:id="rId7" w:history="1">
                              <w:r w:rsidRPr="0042472C">
                                <w:rPr>
                                  <w:rStyle w:val="Hyperlink"/>
                                </w:rPr>
                                <w:t>https://www.genome.jp/kegg/</w:t>
                              </w:r>
                            </w:hyperlink>
                            <w:r w:rsidRPr="009D2365">
                              <w:t>)</w:t>
                            </w:r>
                            <w:r>
                              <w:t xml:space="preserve"> </w:t>
                            </w:r>
                            <w:r w:rsidRPr="009D2365">
                              <w:t xml:space="preserve">has aggregated information about various types of biological interactions at the molecular, cellular, organismal, and ecosystem levels. </w:t>
                            </w:r>
                          </w:p>
                          <w:p w14:paraId="6618868A" w14:textId="23420DBD" w:rsidR="0026470B" w:rsidRPr="009D2365" w:rsidRDefault="0026470B" w:rsidP="009D2365">
                            <w:pPr>
                              <w:shd w:val="clear" w:color="auto" w:fill="E7E6E6" w:themeFill="background2"/>
                            </w:pPr>
                            <w:r w:rsidRPr="009D2365">
                              <w:rPr>
                                <w:b/>
                                <w:bCs/>
                              </w:rPr>
                              <w:t>KEGG Pathway</w:t>
                            </w:r>
                            <w:r w:rsidRPr="009D2365">
                              <w:t xml:space="preserve"> </w:t>
                            </w:r>
                            <w:r>
                              <w:t>(</w:t>
                            </w:r>
                            <w:hyperlink r:id="rId8" w:history="1">
                              <w:r w:rsidRPr="0042472C">
                                <w:rPr>
                                  <w:rStyle w:val="Hyperlink"/>
                                </w:rPr>
                                <w:t>https://www.genome.jp/kegg/pathway.html</w:t>
                              </w:r>
                            </w:hyperlink>
                            <w:r>
                              <w:t xml:space="preserve">) </w:t>
                            </w:r>
                            <w:r w:rsidRPr="009D2365">
                              <w:t xml:space="preserve">is a collection of metabolic and signaling pathways in health and disease. This can be consulted to explore the names and interactions of key players in these pathways.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B6D88" id="Text Box 9" o:spid="_x0000_s1027" type="#_x0000_t202" style="position:absolute;left:0;text-align:left;margin-left:2.3pt;margin-top:4.4pt;width:468pt;height:1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" fillcolor="#e7e6e6 [3214]" strokeweight=".5pt">
                <v:textbox>
                  <w:txbxContent>
                    <w:p w14:paraId="004014EA" w14:textId="752B999B" w:rsidR="0026470B" w:rsidRPr="009D2365" w:rsidRDefault="0079285E" w:rsidP="009D2365">
                      <w:pPr>
                        <w:shd w:val="clear" w:color="auto" w:fill="E7E6E6" w:themeFill="background2"/>
                      </w:pPr>
                      <w:r>
                        <w:rPr>
                          <w:i/>
                          <w:iCs/>
                        </w:rPr>
                        <w:t xml:space="preserve">Box </w:t>
                      </w:r>
                      <w:r w:rsidR="00523F81">
                        <w:rPr>
                          <w:i/>
                          <w:iCs/>
                        </w:rPr>
                        <w:t>2</w:t>
                      </w:r>
                      <w:r>
                        <w:rPr>
                          <w:i/>
                          <w:iCs/>
                        </w:rPr>
                        <w:t xml:space="preserve">: </w:t>
                      </w:r>
                      <w:r w:rsidR="0026470B" w:rsidRPr="009D2365">
                        <w:rPr>
                          <w:i/>
                          <w:iCs/>
                        </w:rPr>
                        <w:t>Resource</w:t>
                      </w:r>
                    </w:p>
                    <w:p w14:paraId="3815DAEF" w14:textId="77777777" w:rsidR="001C129F" w:rsidRDefault="0026470B" w:rsidP="009D2365">
                      <w:pPr>
                        <w:shd w:val="clear" w:color="auto" w:fill="E7E6E6" w:themeFill="background2"/>
                      </w:pPr>
                      <w:r w:rsidRPr="009D2365">
                        <w:t>Kyoto Encyclopedia of Genes and Genomes (</w:t>
                      </w:r>
                      <w:r w:rsidRPr="009D2365">
                        <w:rPr>
                          <w:b/>
                          <w:bCs/>
                        </w:rPr>
                        <w:t>KEGG</w:t>
                      </w:r>
                      <w:r w:rsidRPr="009D2365">
                        <w:t xml:space="preserve">, </w:t>
                      </w:r>
                      <w:hyperlink r:id="rId12" w:history="1">
                        <w:r w:rsidRPr="0042472C">
                          <w:rPr>
                            <w:rStyle w:val="Hyperlink"/>
                          </w:rPr>
                          <w:t>https://www.genome.jp/kegg/</w:t>
                        </w:r>
                      </w:hyperlink>
                      <w:r w:rsidRPr="009D2365">
                        <w:t>)</w:t>
                      </w:r>
                      <w:r>
                        <w:t xml:space="preserve"> </w:t>
                      </w:r>
                      <w:r w:rsidRPr="009D2365">
                        <w:t xml:space="preserve">has aggregated information about various types of biological interactions at the molecular, cellular, organismal, and ecosystem levels. </w:t>
                      </w:r>
                    </w:p>
                    <w:p w14:paraId="6618868A" w14:textId="23420DBD" w:rsidR="0026470B" w:rsidRPr="009D2365" w:rsidRDefault="0026470B" w:rsidP="009D2365">
                      <w:pPr>
                        <w:shd w:val="clear" w:color="auto" w:fill="E7E6E6" w:themeFill="background2"/>
                      </w:pPr>
                      <w:r w:rsidRPr="009D2365">
                        <w:rPr>
                          <w:b/>
                          <w:bCs/>
                        </w:rPr>
                        <w:t>KEGG Pathway</w:t>
                      </w:r>
                      <w:r w:rsidRPr="009D2365">
                        <w:t xml:space="preserve"> </w:t>
                      </w:r>
                      <w:r>
                        <w:t>(</w:t>
                      </w:r>
                      <w:hyperlink r:id="rId13" w:history="1">
                        <w:r w:rsidRPr="0042472C">
                          <w:rPr>
                            <w:rStyle w:val="Hyperlink"/>
                          </w:rPr>
                          <w:t>https://www.genome.jp/kegg/pathway.html</w:t>
                        </w:r>
                      </w:hyperlink>
                      <w:r>
                        <w:t xml:space="preserve">) </w:t>
                      </w:r>
                      <w:r w:rsidRPr="009D2365">
                        <w:t xml:space="preserve">is a collection of metabolic and signaling pathways in health and disease. This can be consulted to explore the names and interactions of key players in these pathways. </w:t>
                      </w:r>
                    </w:p>
                  </w:txbxContent>
                </v:textbox>
              </v:shape>
            </w:pict>
          </mc:Fallback>
        </mc:AlternateContent>
      </w:r>
    </w:p>
    <w:p w14:paraId="2B689F37" w14:textId="01F76C89" w:rsidR="00080FCB" w:rsidRDefault="00080FCB" w:rsidP="00712FE8">
      <w:pPr>
        <w:tabs>
          <w:tab w:val="left" w:pos="1917"/>
        </w:tabs>
        <w:jc w:val="both"/>
      </w:pPr>
    </w:p>
    <w:p w14:paraId="559BE563" w14:textId="58BBF1D0" w:rsidR="00080FCB" w:rsidRDefault="00080FCB" w:rsidP="00712FE8">
      <w:pPr>
        <w:tabs>
          <w:tab w:val="left" w:pos="1917"/>
        </w:tabs>
        <w:jc w:val="both"/>
      </w:pPr>
    </w:p>
    <w:p w14:paraId="3D389327" w14:textId="35C2FA1D" w:rsidR="00080FCB" w:rsidRDefault="00080FCB" w:rsidP="00712FE8">
      <w:pPr>
        <w:tabs>
          <w:tab w:val="left" w:pos="1917"/>
        </w:tabs>
        <w:jc w:val="both"/>
      </w:pPr>
    </w:p>
    <w:p w14:paraId="1402002E" w14:textId="2BCDAFCA" w:rsidR="004728A5" w:rsidRDefault="004728A5" w:rsidP="00712FE8">
      <w:pPr>
        <w:tabs>
          <w:tab w:val="left" w:pos="1917"/>
        </w:tabs>
        <w:jc w:val="both"/>
      </w:pPr>
    </w:p>
    <w:p w14:paraId="0CDDB260" w14:textId="3010C61F" w:rsidR="004728A5" w:rsidRDefault="004728A5" w:rsidP="00712FE8">
      <w:pPr>
        <w:tabs>
          <w:tab w:val="left" w:pos="1917"/>
        </w:tabs>
        <w:jc w:val="both"/>
      </w:pPr>
    </w:p>
    <w:p w14:paraId="1CE96CF9" w14:textId="12401B8E" w:rsidR="004728A5" w:rsidRDefault="004728A5" w:rsidP="00712FE8">
      <w:pPr>
        <w:tabs>
          <w:tab w:val="left" w:pos="1917"/>
        </w:tabs>
        <w:jc w:val="both"/>
      </w:pPr>
    </w:p>
    <w:p w14:paraId="406DC651" w14:textId="011C6D56" w:rsidR="009D2365" w:rsidRDefault="009D2365" w:rsidP="00712FE8">
      <w:pPr>
        <w:tabs>
          <w:tab w:val="left" w:pos="1917"/>
        </w:tabs>
        <w:jc w:val="both"/>
      </w:pPr>
    </w:p>
    <w:p w14:paraId="3A9B3590" w14:textId="77777777" w:rsidR="009D2365" w:rsidRDefault="009D2365" w:rsidP="00712FE8">
      <w:pPr>
        <w:tabs>
          <w:tab w:val="left" w:pos="1917"/>
        </w:tabs>
        <w:jc w:val="both"/>
      </w:pPr>
    </w:p>
    <w:p w14:paraId="36AD819A" w14:textId="6613E1B8" w:rsidR="00E74B88" w:rsidRDefault="009D2365" w:rsidP="001C129F">
      <w:pPr>
        <w:tabs>
          <w:tab w:val="left" w:pos="1917"/>
        </w:tabs>
        <w:jc w:val="both"/>
      </w:pPr>
      <w:r>
        <w:t xml:space="preserve">Go to the KEGG Pathway website and search for insulin resistance (either </w:t>
      </w:r>
      <w:r w:rsidR="00EE3DE9">
        <w:t xml:space="preserve">by </w:t>
      </w:r>
      <w:r>
        <w:t>typing it in the top search box or by looking through the Human Disease pathways</w:t>
      </w:r>
      <w:r w:rsidR="00432B91">
        <w:t>)</w:t>
      </w:r>
      <w:r>
        <w:t xml:space="preserve">. </w:t>
      </w:r>
      <w:r w:rsidR="00432B91">
        <w:t>Save an image below.</w:t>
      </w:r>
    </w:p>
    <w:p w14:paraId="7435E1DA" w14:textId="0C0B6540" w:rsidR="00432B91" w:rsidRDefault="00432B91" w:rsidP="00432B91">
      <w:pPr>
        <w:tabs>
          <w:tab w:val="left" w:pos="1917"/>
        </w:tabs>
        <w:jc w:val="both"/>
      </w:pPr>
    </w:p>
    <w:p w14:paraId="2C37FF19" w14:textId="36A68F82" w:rsidR="00F97514" w:rsidRDefault="00F97514" w:rsidP="00432B91">
      <w:pPr>
        <w:tabs>
          <w:tab w:val="left" w:pos="1917"/>
        </w:tabs>
        <w:jc w:val="both"/>
      </w:pPr>
    </w:p>
    <w:p w14:paraId="2EDC42E6" w14:textId="52FF2EC5" w:rsidR="00F97514" w:rsidRDefault="00F97514" w:rsidP="00432B91">
      <w:pPr>
        <w:tabs>
          <w:tab w:val="left" w:pos="1917"/>
        </w:tabs>
        <w:jc w:val="both"/>
      </w:pPr>
    </w:p>
    <w:p w14:paraId="22B224C5" w14:textId="27394DF1" w:rsidR="00F97514" w:rsidRDefault="00F97514" w:rsidP="00432B91">
      <w:pPr>
        <w:tabs>
          <w:tab w:val="left" w:pos="1917"/>
        </w:tabs>
        <w:jc w:val="both"/>
      </w:pPr>
    </w:p>
    <w:p w14:paraId="5C6FEF1D" w14:textId="4D352033" w:rsidR="00F97514" w:rsidRDefault="00F97514" w:rsidP="00432B91">
      <w:pPr>
        <w:tabs>
          <w:tab w:val="left" w:pos="1917"/>
        </w:tabs>
        <w:jc w:val="both"/>
      </w:pPr>
    </w:p>
    <w:p w14:paraId="0A211740" w14:textId="3285BA1B" w:rsidR="00F97514" w:rsidRDefault="00F97514" w:rsidP="00432B91">
      <w:pPr>
        <w:tabs>
          <w:tab w:val="left" w:pos="1917"/>
        </w:tabs>
        <w:jc w:val="both"/>
      </w:pPr>
    </w:p>
    <w:p w14:paraId="4F417F11" w14:textId="1EB4802D" w:rsidR="00F97514" w:rsidRDefault="00F97514" w:rsidP="00432B91">
      <w:pPr>
        <w:tabs>
          <w:tab w:val="left" w:pos="1917"/>
        </w:tabs>
        <w:jc w:val="both"/>
      </w:pPr>
    </w:p>
    <w:p w14:paraId="0DA5FF64" w14:textId="344345EB" w:rsidR="00F97514" w:rsidRDefault="00F97514" w:rsidP="00432B91">
      <w:pPr>
        <w:tabs>
          <w:tab w:val="left" w:pos="1917"/>
        </w:tabs>
        <w:jc w:val="both"/>
      </w:pPr>
    </w:p>
    <w:p w14:paraId="13DE10C1" w14:textId="4935816C" w:rsidR="00F97514" w:rsidRDefault="00F97514" w:rsidP="00432B91">
      <w:pPr>
        <w:tabs>
          <w:tab w:val="left" w:pos="1917"/>
        </w:tabs>
        <w:jc w:val="both"/>
      </w:pPr>
    </w:p>
    <w:p w14:paraId="24B2E6C0" w14:textId="7E4B1768" w:rsidR="00F97514" w:rsidRDefault="00F97514" w:rsidP="00432B91">
      <w:pPr>
        <w:tabs>
          <w:tab w:val="left" w:pos="1917"/>
        </w:tabs>
        <w:jc w:val="both"/>
      </w:pPr>
    </w:p>
    <w:p w14:paraId="21CDF1CF" w14:textId="74C263F1" w:rsidR="00F97514" w:rsidRDefault="00F97514" w:rsidP="00432B91">
      <w:pPr>
        <w:tabs>
          <w:tab w:val="left" w:pos="1917"/>
        </w:tabs>
        <w:jc w:val="both"/>
      </w:pPr>
    </w:p>
    <w:p w14:paraId="60811B45" w14:textId="540016AF" w:rsidR="00F97514" w:rsidRDefault="00F97514" w:rsidP="00432B91">
      <w:pPr>
        <w:tabs>
          <w:tab w:val="left" w:pos="1917"/>
        </w:tabs>
        <w:jc w:val="both"/>
      </w:pPr>
    </w:p>
    <w:p w14:paraId="227311A4" w14:textId="77777777" w:rsidR="00F97514" w:rsidRDefault="00F97514" w:rsidP="00432B91">
      <w:pPr>
        <w:tabs>
          <w:tab w:val="left" w:pos="1917"/>
        </w:tabs>
        <w:jc w:val="both"/>
      </w:pPr>
    </w:p>
    <w:p w14:paraId="02FEF65E" w14:textId="522651C5" w:rsidR="009D2365" w:rsidRDefault="009D2365" w:rsidP="00432B91">
      <w:pPr>
        <w:tabs>
          <w:tab w:val="left" w:pos="1917"/>
        </w:tabs>
        <w:jc w:val="both"/>
      </w:pPr>
      <w:r>
        <w:t xml:space="preserve">Follow the pathway(s) from Insulin (INS) binding to Insulin Receptor (INSR) on the left of the page to GLUT4 </w:t>
      </w:r>
      <w:r w:rsidR="00E74B88">
        <w:t xml:space="preserve">vesicles being moved to the membrane for glucose uptake. </w:t>
      </w:r>
    </w:p>
    <w:p w14:paraId="5E6A6F97" w14:textId="3447DEB4" w:rsidR="009D2365" w:rsidRDefault="009D2365" w:rsidP="00712FE8">
      <w:pPr>
        <w:pStyle w:val="ListParagraph"/>
        <w:tabs>
          <w:tab w:val="left" w:pos="1917"/>
        </w:tabs>
        <w:jc w:val="both"/>
      </w:pPr>
    </w:p>
    <w:p w14:paraId="39455954" w14:textId="4F33CFEF" w:rsidR="001E7E6B" w:rsidRDefault="00E74B88" w:rsidP="00432B91">
      <w:pPr>
        <w:tabs>
          <w:tab w:val="left" w:pos="1917"/>
        </w:tabs>
        <w:jc w:val="both"/>
      </w:pPr>
      <w:r>
        <w:t xml:space="preserve">Q1. </w:t>
      </w:r>
      <w:r w:rsidR="00432B91">
        <w:t>I</w:t>
      </w:r>
      <w:r w:rsidR="001E7E6B">
        <w:t xml:space="preserve">dentify </w:t>
      </w:r>
      <w:r>
        <w:t xml:space="preserve">all the key players in the shortest path that connects Insulin to GLUT4 </w:t>
      </w:r>
      <w:r w:rsidR="00DE3F3C">
        <w:t xml:space="preserve">and list them </w:t>
      </w:r>
      <w:r>
        <w:t xml:space="preserve">in sequential order. </w:t>
      </w:r>
      <w:r w:rsidR="001E7E6B">
        <w:t>Does this involve Akt2?</w:t>
      </w:r>
    </w:p>
    <w:p w14:paraId="3C2C7223" w14:textId="337880CB" w:rsidR="00DE3F3C" w:rsidRDefault="00DE3F3C" w:rsidP="00712FE8">
      <w:pPr>
        <w:pStyle w:val="ListParagraph"/>
        <w:tabs>
          <w:tab w:val="left" w:pos="1917"/>
        </w:tabs>
        <w:jc w:val="both"/>
      </w:pPr>
    </w:p>
    <w:p w14:paraId="30F1B8C6" w14:textId="444A5347" w:rsidR="00F97514" w:rsidRDefault="00F97514" w:rsidP="00712FE8">
      <w:pPr>
        <w:pStyle w:val="ListParagraph"/>
        <w:tabs>
          <w:tab w:val="left" w:pos="1917"/>
        </w:tabs>
        <w:jc w:val="both"/>
      </w:pPr>
    </w:p>
    <w:p w14:paraId="7269B257" w14:textId="5BEBB4DB" w:rsidR="00F97514" w:rsidRDefault="00F97514" w:rsidP="00712FE8">
      <w:pPr>
        <w:pStyle w:val="ListParagraph"/>
        <w:tabs>
          <w:tab w:val="left" w:pos="1917"/>
        </w:tabs>
        <w:jc w:val="both"/>
      </w:pPr>
    </w:p>
    <w:p w14:paraId="7C861C22" w14:textId="3FF237BE" w:rsidR="00F97514" w:rsidRDefault="00F97514" w:rsidP="00712FE8">
      <w:pPr>
        <w:pStyle w:val="ListParagraph"/>
        <w:tabs>
          <w:tab w:val="left" w:pos="1917"/>
        </w:tabs>
        <w:jc w:val="both"/>
      </w:pPr>
    </w:p>
    <w:p w14:paraId="4A51435F" w14:textId="2A927B10" w:rsidR="00F97514" w:rsidRDefault="00F97514" w:rsidP="00712FE8">
      <w:pPr>
        <w:pStyle w:val="ListParagraph"/>
        <w:tabs>
          <w:tab w:val="left" w:pos="1917"/>
        </w:tabs>
        <w:jc w:val="both"/>
      </w:pPr>
    </w:p>
    <w:p w14:paraId="5087EFB3" w14:textId="77777777" w:rsidR="00F97514" w:rsidRDefault="00F97514" w:rsidP="00712FE8">
      <w:pPr>
        <w:pStyle w:val="ListParagraph"/>
        <w:tabs>
          <w:tab w:val="left" w:pos="1917"/>
        </w:tabs>
        <w:jc w:val="both"/>
      </w:pPr>
    </w:p>
    <w:p w14:paraId="080E4020" w14:textId="4384DED5" w:rsidR="004728A5" w:rsidRDefault="00DE3F3C" w:rsidP="00432B91">
      <w:pPr>
        <w:tabs>
          <w:tab w:val="left" w:pos="1917"/>
        </w:tabs>
        <w:jc w:val="both"/>
      </w:pPr>
      <w:r>
        <w:t xml:space="preserve">The </w:t>
      </w:r>
      <w:r w:rsidR="00712FE8">
        <w:t>George et al., 2004</w:t>
      </w:r>
      <w:r>
        <w:t xml:space="preserve"> </w:t>
      </w:r>
      <w:r w:rsidR="00432B91">
        <w:t xml:space="preserve">paper that Megan was reading </w:t>
      </w:r>
      <w:r>
        <w:t>showed that the mutant A</w:t>
      </w:r>
      <w:r w:rsidR="00432B91">
        <w:t>KT</w:t>
      </w:r>
      <w:r>
        <w:t>2 enzyme’s activity is altered.</w:t>
      </w:r>
      <w:r w:rsidR="00830978">
        <w:t xml:space="preserve"> The AKT2 gene with and without the mutation was introduced into a mammalian cell line and the protein was expressed. </w:t>
      </w:r>
      <w:r w:rsidR="00AA4799">
        <w:t>R</w:t>
      </w:r>
      <w:r w:rsidR="00712FE8">
        <w:t xml:space="preserve">esults of a kinase assay </w:t>
      </w:r>
      <w:r w:rsidR="00AA4799">
        <w:t xml:space="preserve">(Figure 2B) </w:t>
      </w:r>
      <w:r w:rsidR="00712FE8">
        <w:t>show</w:t>
      </w:r>
      <w:r w:rsidR="00AA4799">
        <w:t>s</w:t>
      </w:r>
      <w:r w:rsidR="00712FE8">
        <w:t xml:space="preserve"> </w:t>
      </w:r>
      <w:r w:rsidR="00AA4799">
        <w:t xml:space="preserve">enzyme activity </w:t>
      </w:r>
      <w:r w:rsidR="00712FE8">
        <w:t>for both the wild type and mutant proteins</w:t>
      </w:r>
      <w:r w:rsidR="00AA4799">
        <w:t>, with (Ins) and without adding Insulin (Bas)</w:t>
      </w:r>
      <w:r w:rsidR="00712FE8">
        <w:t xml:space="preserve">. Examine the figure (also shown below for your convenience) and answer the following questions. </w:t>
      </w:r>
    </w:p>
    <w:p w14:paraId="4441B04E" w14:textId="55D73908" w:rsidR="00712FE8" w:rsidRDefault="00712FE8" w:rsidP="00712FE8">
      <w:pPr>
        <w:pStyle w:val="ListParagraph"/>
        <w:tabs>
          <w:tab w:val="left" w:pos="1917"/>
        </w:tabs>
        <w:jc w:val="both"/>
      </w:pPr>
      <w:r>
        <w:rPr>
          <w:noProof/>
        </w:rPr>
        <w:drawing>
          <wp:inline distT="0" distB="0" distL="0" distR="0" wp14:anchorId="3CB3CF88" wp14:editId="49DAA7BE">
            <wp:extent cx="2692400" cy="1998980"/>
            <wp:effectExtent l="12700" t="12700" r="12700" b="762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2-02 at 10.43.18 AM.png"/>
                    <pic:cNvPicPr/>
                  </pic:nvPicPr>
                  <pic:blipFill rotWithShape="1">
                    <a:blip r:embed="rId14">
                      <a:extLst>
                        <a:ext uri="{28A0092B-C50C-407E-A947-70E740481C1C}">
                          <a14:useLocalDpi xmlns:a14="http://schemas.microsoft.com/office/drawing/2010/main" val="0"/>
                        </a:ext>
                      </a:extLst>
                    </a:blip>
                    <a:srcRect b="30965"/>
                    <a:stretch/>
                  </pic:blipFill>
                  <pic:spPr bwMode="auto">
                    <a:xfrm>
                      <a:off x="0" y="0"/>
                      <a:ext cx="2692400" cy="199898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583B6D1" w14:textId="18C0A32B" w:rsidR="00712FE8" w:rsidRDefault="00712FE8" w:rsidP="00712FE8">
      <w:pPr>
        <w:pStyle w:val="ListParagraph"/>
        <w:jc w:val="both"/>
      </w:pPr>
      <w:r>
        <w:t xml:space="preserve">Figure </w:t>
      </w:r>
      <w:r w:rsidR="00AA4799">
        <w:t>2</w:t>
      </w:r>
      <w:r>
        <w:t xml:space="preserve">B from George et al., 2004. </w:t>
      </w:r>
    </w:p>
    <w:p w14:paraId="6F2A93B1" w14:textId="4F70D7B3" w:rsidR="00712FE8" w:rsidRDefault="00712FE8" w:rsidP="00712FE8">
      <w:pPr>
        <w:pStyle w:val="ListParagraph"/>
        <w:jc w:val="both"/>
      </w:pPr>
    </w:p>
    <w:p w14:paraId="22433B1E" w14:textId="18FA70D4" w:rsidR="00820F63" w:rsidRPr="00F97514" w:rsidRDefault="00712FE8" w:rsidP="00F97514">
      <w:pPr>
        <w:jc w:val="both"/>
      </w:pPr>
      <w:r>
        <w:t xml:space="preserve">Q2. </w:t>
      </w:r>
      <w:r w:rsidR="00AA4799">
        <w:t xml:space="preserve">In the kinase assay results, the activity of the wild type protein changes significantly in the presence of insulin. Describe the change and explain why this change is observed in the presence of insulin? (Hint: examine the KEGG pathway and consider the insulin signaling steps in writing this answer). </w:t>
      </w:r>
    </w:p>
    <w:p w14:paraId="45330377" w14:textId="5118BFB3" w:rsidR="00F97514" w:rsidRDefault="00F97514" w:rsidP="00820F63">
      <w:pPr>
        <w:pStyle w:val="ListParagraph"/>
        <w:jc w:val="both"/>
        <w:rPr>
          <w:color w:val="0432FF"/>
        </w:rPr>
      </w:pPr>
    </w:p>
    <w:p w14:paraId="3D7F1D34" w14:textId="5090324D" w:rsidR="00F97514" w:rsidRDefault="00F97514" w:rsidP="00820F63">
      <w:pPr>
        <w:pStyle w:val="ListParagraph"/>
        <w:jc w:val="both"/>
        <w:rPr>
          <w:color w:val="0432FF"/>
        </w:rPr>
      </w:pPr>
    </w:p>
    <w:p w14:paraId="46E688B7" w14:textId="1517BF08" w:rsidR="00F97514" w:rsidRDefault="00F97514" w:rsidP="00820F63">
      <w:pPr>
        <w:pStyle w:val="ListParagraph"/>
        <w:jc w:val="both"/>
        <w:rPr>
          <w:color w:val="0432FF"/>
        </w:rPr>
      </w:pPr>
    </w:p>
    <w:p w14:paraId="4B08549F" w14:textId="19A332E1" w:rsidR="00F97514" w:rsidRDefault="00F97514" w:rsidP="00820F63">
      <w:pPr>
        <w:pStyle w:val="ListParagraph"/>
        <w:jc w:val="both"/>
        <w:rPr>
          <w:color w:val="0432FF"/>
        </w:rPr>
      </w:pPr>
    </w:p>
    <w:p w14:paraId="24E3906C" w14:textId="77777777" w:rsidR="00F97514" w:rsidRDefault="00F97514" w:rsidP="00820F63">
      <w:pPr>
        <w:pStyle w:val="ListParagraph"/>
        <w:jc w:val="both"/>
        <w:rPr>
          <w:color w:val="0432FF"/>
        </w:rPr>
      </w:pPr>
    </w:p>
    <w:p w14:paraId="742FCCC0" w14:textId="3C185E00" w:rsidR="00820F63" w:rsidRDefault="00820F63" w:rsidP="00432B91">
      <w:pPr>
        <w:jc w:val="both"/>
      </w:pPr>
      <w:r>
        <w:t>Q3. What does the kinase assay results tell you about the activity of the H274 mutant in comparison with the wild type A</w:t>
      </w:r>
      <w:r w:rsidR="00432B91">
        <w:t>KT</w:t>
      </w:r>
      <w:r>
        <w:t xml:space="preserve">2 enzyme?  </w:t>
      </w:r>
    </w:p>
    <w:p w14:paraId="13681E05" w14:textId="5AC723FF" w:rsidR="00820F63" w:rsidRDefault="00820F63" w:rsidP="00820F63">
      <w:pPr>
        <w:pStyle w:val="ListParagraph"/>
        <w:jc w:val="both"/>
      </w:pPr>
    </w:p>
    <w:p w14:paraId="24BCC335" w14:textId="78998C5C" w:rsidR="00F97514" w:rsidRDefault="00F97514" w:rsidP="00820F63">
      <w:pPr>
        <w:pStyle w:val="ListParagraph"/>
        <w:jc w:val="both"/>
      </w:pPr>
    </w:p>
    <w:p w14:paraId="35254B45" w14:textId="77777777" w:rsidR="00F97514" w:rsidRPr="00820F63" w:rsidRDefault="00F97514" w:rsidP="00F97514">
      <w:pPr>
        <w:jc w:val="both"/>
      </w:pPr>
    </w:p>
    <w:p w14:paraId="3C5D2863" w14:textId="1E94FE32" w:rsidR="00820F63" w:rsidRDefault="00820F63" w:rsidP="00432B91">
      <w:pPr>
        <w:jc w:val="both"/>
      </w:pPr>
      <w:r w:rsidRPr="00820F63">
        <w:t xml:space="preserve">Q4. </w:t>
      </w:r>
      <w:r w:rsidR="002041C8">
        <w:t>Examine the KEGG pathway and explain the impact of inactivating the A</w:t>
      </w:r>
      <w:r w:rsidR="00533E5D">
        <w:t>KT</w:t>
      </w:r>
      <w:r w:rsidR="002041C8">
        <w:t>2 enzyme. Why and how does this lead to insulin resistance?</w:t>
      </w:r>
    </w:p>
    <w:p w14:paraId="784DEF3A" w14:textId="22D03EBF" w:rsidR="00A1664F" w:rsidRDefault="00A1664F" w:rsidP="00712FE8">
      <w:pPr>
        <w:tabs>
          <w:tab w:val="left" w:pos="1917"/>
        </w:tabs>
        <w:jc w:val="both"/>
        <w:rPr>
          <w:color w:val="0432FF"/>
        </w:rPr>
      </w:pPr>
    </w:p>
    <w:p w14:paraId="2A03E9F3" w14:textId="7332CA78" w:rsidR="00F97514" w:rsidRDefault="00F97514" w:rsidP="00712FE8">
      <w:pPr>
        <w:tabs>
          <w:tab w:val="left" w:pos="1917"/>
        </w:tabs>
        <w:jc w:val="both"/>
        <w:rPr>
          <w:color w:val="0432FF"/>
        </w:rPr>
      </w:pPr>
    </w:p>
    <w:p w14:paraId="7E8E4A76" w14:textId="33CB8E39" w:rsidR="00F97514" w:rsidRDefault="00F97514" w:rsidP="00712FE8">
      <w:pPr>
        <w:tabs>
          <w:tab w:val="left" w:pos="1917"/>
        </w:tabs>
        <w:jc w:val="both"/>
        <w:rPr>
          <w:color w:val="0432FF"/>
        </w:rPr>
      </w:pPr>
    </w:p>
    <w:p w14:paraId="231BF634" w14:textId="02C0E609" w:rsidR="00F97514" w:rsidRDefault="00F97514" w:rsidP="00712FE8">
      <w:pPr>
        <w:tabs>
          <w:tab w:val="left" w:pos="1917"/>
        </w:tabs>
        <w:jc w:val="both"/>
        <w:rPr>
          <w:color w:val="0432FF"/>
        </w:rPr>
      </w:pPr>
    </w:p>
    <w:p w14:paraId="3D45A323" w14:textId="77777777" w:rsidR="00F97514" w:rsidRDefault="00F97514" w:rsidP="00712FE8">
      <w:pPr>
        <w:tabs>
          <w:tab w:val="left" w:pos="1917"/>
        </w:tabs>
        <w:jc w:val="both"/>
      </w:pPr>
    </w:p>
    <w:p w14:paraId="120D006F" w14:textId="17D669A9" w:rsidR="00F97514" w:rsidRDefault="00F97514" w:rsidP="00712FE8">
      <w:pPr>
        <w:jc w:val="both"/>
        <w:rPr>
          <w:color w:val="0432FF"/>
        </w:rPr>
      </w:pPr>
    </w:p>
    <w:p w14:paraId="17A028E0" w14:textId="764CE0DB" w:rsidR="00F97514" w:rsidRDefault="00F97514" w:rsidP="00712FE8">
      <w:pPr>
        <w:jc w:val="both"/>
        <w:rPr>
          <w:color w:val="0432FF"/>
        </w:rPr>
      </w:pPr>
    </w:p>
    <w:p w14:paraId="7E5B1655" w14:textId="77777777" w:rsidR="00F97514" w:rsidRPr="00E75179" w:rsidRDefault="00F97514" w:rsidP="00712FE8">
      <w:pPr>
        <w:jc w:val="both"/>
        <w:rPr>
          <w:color w:val="0432FF"/>
        </w:rPr>
      </w:pPr>
    </w:p>
    <w:sectPr w:rsidR="00F97514" w:rsidRPr="00E75179" w:rsidSect="0098458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4AE7F" w14:textId="77777777" w:rsidR="00BD60A0" w:rsidRDefault="00BD60A0" w:rsidP="0079285E">
      <w:r>
        <w:separator/>
      </w:r>
    </w:p>
  </w:endnote>
  <w:endnote w:type="continuationSeparator" w:id="0">
    <w:p w14:paraId="5B4C15BB" w14:textId="77777777" w:rsidR="00BD60A0" w:rsidRDefault="00BD60A0" w:rsidP="0079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767B" w14:textId="77777777" w:rsidR="00060EE6" w:rsidRDefault="00060EE6" w:rsidP="00060EE6">
    <w:pPr>
      <w:pStyle w:val="Footer"/>
      <w:jc w:val="center"/>
      <w:rPr>
        <w:sz w:val="20"/>
        <w:szCs w:val="20"/>
      </w:rPr>
    </w:pPr>
    <w:r>
      <w:rPr>
        <w:noProof/>
      </w:rPr>
      <w:drawing>
        <wp:inline distT="0" distB="0" distL="0" distR="0" wp14:anchorId="2949A8EB" wp14:editId="09E1F579">
          <wp:extent cx="548640" cy="2709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45FC43BA" w14:textId="559A78EF" w:rsidR="00060EE6" w:rsidRPr="00060EE6" w:rsidRDefault="00060EE6" w:rsidP="00060EE6">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761AE" w14:textId="77777777" w:rsidR="00BD60A0" w:rsidRDefault="00BD60A0" w:rsidP="0079285E">
      <w:r>
        <w:separator/>
      </w:r>
    </w:p>
  </w:footnote>
  <w:footnote w:type="continuationSeparator" w:id="0">
    <w:p w14:paraId="053849B4" w14:textId="77777777" w:rsidR="00BD60A0" w:rsidRDefault="00BD60A0" w:rsidP="0079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F2149" w14:textId="67CFEEF9" w:rsidR="0079285E" w:rsidRDefault="0079285E" w:rsidP="0079285E">
    <w:pPr>
      <w:pStyle w:val="Header"/>
      <w:jc w:val="right"/>
    </w:pPr>
    <w:r>
      <w:t>Severe Insulin Resistance</w:t>
    </w:r>
  </w:p>
  <w:p w14:paraId="2F0FA265" w14:textId="0184F47A" w:rsidR="0079285E" w:rsidRDefault="007B7AA8" w:rsidP="0079285E">
    <w:pPr>
      <w:pStyle w:val="Header"/>
      <w:jc w:val="right"/>
    </w:pPr>
    <w:r>
      <w:t>Biology/ Cell Biology</w:t>
    </w:r>
    <w:r w:rsidR="005233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F0229"/>
    <w:multiLevelType w:val="hybridMultilevel"/>
    <w:tmpl w:val="0FD6EF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4DA2BE62"/>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32AC"/>
    <w:multiLevelType w:val="hybridMultilevel"/>
    <w:tmpl w:val="CE22AB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D3634"/>
    <w:multiLevelType w:val="hybridMultilevel"/>
    <w:tmpl w:val="0C9C1E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2080A"/>
    <w:multiLevelType w:val="hybridMultilevel"/>
    <w:tmpl w:val="3992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2218C"/>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074E53"/>
    <w:multiLevelType w:val="hybridMultilevel"/>
    <w:tmpl w:val="47922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8F154F"/>
    <w:multiLevelType w:val="hybridMultilevel"/>
    <w:tmpl w:val="6D3AD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D6130A"/>
    <w:multiLevelType w:val="hybridMultilevel"/>
    <w:tmpl w:val="1E60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90D42"/>
    <w:multiLevelType w:val="hybridMultilevel"/>
    <w:tmpl w:val="BC0211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682F2BA3"/>
    <w:multiLevelType w:val="hybridMultilevel"/>
    <w:tmpl w:val="A2CABE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4581A"/>
    <w:multiLevelType w:val="hybridMultilevel"/>
    <w:tmpl w:val="8834B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5639A"/>
    <w:multiLevelType w:val="hybridMultilevel"/>
    <w:tmpl w:val="AA6E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13"/>
  </w:num>
  <w:num w:numId="6">
    <w:abstractNumId w:val="3"/>
  </w:num>
  <w:num w:numId="7">
    <w:abstractNumId w:val="8"/>
  </w:num>
  <w:num w:numId="8">
    <w:abstractNumId w:val="2"/>
  </w:num>
  <w:num w:numId="9">
    <w:abstractNumId w:val="0"/>
  </w:num>
  <w:num w:numId="10">
    <w:abstractNumId w:val="9"/>
  </w:num>
  <w:num w:numId="11">
    <w:abstractNumId w:val="1"/>
  </w:num>
  <w:num w:numId="12">
    <w:abstractNumId w:val="11"/>
  </w:num>
  <w:num w:numId="13">
    <w:abstractNumId w:val="14"/>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8"/>
    <w:rsid w:val="000101D9"/>
    <w:rsid w:val="00032C22"/>
    <w:rsid w:val="000334DC"/>
    <w:rsid w:val="00041D49"/>
    <w:rsid w:val="00045443"/>
    <w:rsid w:val="00060EE6"/>
    <w:rsid w:val="00064FD6"/>
    <w:rsid w:val="00072F0E"/>
    <w:rsid w:val="00080FCB"/>
    <w:rsid w:val="00082C4F"/>
    <w:rsid w:val="000B72A5"/>
    <w:rsid w:val="000C5BB5"/>
    <w:rsid w:val="000D5CE4"/>
    <w:rsid w:val="000E5597"/>
    <w:rsid w:val="001235B6"/>
    <w:rsid w:val="001243FC"/>
    <w:rsid w:val="001362B3"/>
    <w:rsid w:val="001470F6"/>
    <w:rsid w:val="0018442E"/>
    <w:rsid w:val="00191E1B"/>
    <w:rsid w:val="00194298"/>
    <w:rsid w:val="001A6741"/>
    <w:rsid w:val="001C0DFD"/>
    <w:rsid w:val="001C129F"/>
    <w:rsid w:val="001E1A83"/>
    <w:rsid w:val="001E7E6B"/>
    <w:rsid w:val="001F2873"/>
    <w:rsid w:val="002041C8"/>
    <w:rsid w:val="0020437A"/>
    <w:rsid w:val="00216188"/>
    <w:rsid w:val="00252DBF"/>
    <w:rsid w:val="00256451"/>
    <w:rsid w:val="0026470B"/>
    <w:rsid w:val="002945E5"/>
    <w:rsid w:val="00296558"/>
    <w:rsid w:val="002D07CF"/>
    <w:rsid w:val="002D44AA"/>
    <w:rsid w:val="002E1AE5"/>
    <w:rsid w:val="002F75E9"/>
    <w:rsid w:val="00302FB7"/>
    <w:rsid w:val="003070B4"/>
    <w:rsid w:val="00311B2B"/>
    <w:rsid w:val="0031225F"/>
    <w:rsid w:val="003122F6"/>
    <w:rsid w:val="00330215"/>
    <w:rsid w:val="003352FB"/>
    <w:rsid w:val="00347A14"/>
    <w:rsid w:val="00366FFE"/>
    <w:rsid w:val="003745E1"/>
    <w:rsid w:val="003800EF"/>
    <w:rsid w:val="00380BCC"/>
    <w:rsid w:val="003C3B09"/>
    <w:rsid w:val="003D683A"/>
    <w:rsid w:val="003E24E0"/>
    <w:rsid w:val="003E4F17"/>
    <w:rsid w:val="003F2663"/>
    <w:rsid w:val="004060E1"/>
    <w:rsid w:val="004174D1"/>
    <w:rsid w:val="00421E6D"/>
    <w:rsid w:val="00432B91"/>
    <w:rsid w:val="004345EF"/>
    <w:rsid w:val="00435E66"/>
    <w:rsid w:val="00457E91"/>
    <w:rsid w:val="00461F92"/>
    <w:rsid w:val="004649DE"/>
    <w:rsid w:val="004728A5"/>
    <w:rsid w:val="00476E1F"/>
    <w:rsid w:val="00481C01"/>
    <w:rsid w:val="00487443"/>
    <w:rsid w:val="004A37C7"/>
    <w:rsid w:val="004A70DA"/>
    <w:rsid w:val="004C2DEE"/>
    <w:rsid w:val="004E0E2B"/>
    <w:rsid w:val="004F3F97"/>
    <w:rsid w:val="004F7E32"/>
    <w:rsid w:val="005023EB"/>
    <w:rsid w:val="00523378"/>
    <w:rsid w:val="00523F81"/>
    <w:rsid w:val="00530C5B"/>
    <w:rsid w:val="00533E5D"/>
    <w:rsid w:val="00535FC3"/>
    <w:rsid w:val="00550C3B"/>
    <w:rsid w:val="005649C9"/>
    <w:rsid w:val="00572D01"/>
    <w:rsid w:val="005816A8"/>
    <w:rsid w:val="005B3036"/>
    <w:rsid w:val="005B4185"/>
    <w:rsid w:val="005B4951"/>
    <w:rsid w:val="005C5B3F"/>
    <w:rsid w:val="00617F85"/>
    <w:rsid w:val="00621F92"/>
    <w:rsid w:val="00624AE6"/>
    <w:rsid w:val="0065054E"/>
    <w:rsid w:val="00651225"/>
    <w:rsid w:val="006515C3"/>
    <w:rsid w:val="00670BB9"/>
    <w:rsid w:val="00685215"/>
    <w:rsid w:val="006A1C87"/>
    <w:rsid w:val="006A2272"/>
    <w:rsid w:val="006B5EBD"/>
    <w:rsid w:val="006E3059"/>
    <w:rsid w:val="006E6272"/>
    <w:rsid w:val="006F1BC3"/>
    <w:rsid w:val="00712FE8"/>
    <w:rsid w:val="007249FF"/>
    <w:rsid w:val="0073220F"/>
    <w:rsid w:val="0073370A"/>
    <w:rsid w:val="007337C6"/>
    <w:rsid w:val="00733D3C"/>
    <w:rsid w:val="00755276"/>
    <w:rsid w:val="00780770"/>
    <w:rsid w:val="0078277A"/>
    <w:rsid w:val="00790E79"/>
    <w:rsid w:val="0079285E"/>
    <w:rsid w:val="007B19FD"/>
    <w:rsid w:val="007B2CB7"/>
    <w:rsid w:val="007B7AA8"/>
    <w:rsid w:val="007D7BDC"/>
    <w:rsid w:val="007E27C0"/>
    <w:rsid w:val="007F50EE"/>
    <w:rsid w:val="00800595"/>
    <w:rsid w:val="0080643F"/>
    <w:rsid w:val="00820F63"/>
    <w:rsid w:val="00826306"/>
    <w:rsid w:val="00826F7B"/>
    <w:rsid w:val="00830978"/>
    <w:rsid w:val="00836173"/>
    <w:rsid w:val="008376C4"/>
    <w:rsid w:val="00845D5E"/>
    <w:rsid w:val="00856340"/>
    <w:rsid w:val="00857754"/>
    <w:rsid w:val="008A143C"/>
    <w:rsid w:val="008A38DD"/>
    <w:rsid w:val="008A522A"/>
    <w:rsid w:val="008B217C"/>
    <w:rsid w:val="008C6585"/>
    <w:rsid w:val="008D3AB1"/>
    <w:rsid w:val="008D6E64"/>
    <w:rsid w:val="0093254D"/>
    <w:rsid w:val="00973357"/>
    <w:rsid w:val="00976301"/>
    <w:rsid w:val="00984580"/>
    <w:rsid w:val="009A14A3"/>
    <w:rsid w:val="009A6DC1"/>
    <w:rsid w:val="009B293E"/>
    <w:rsid w:val="009C3182"/>
    <w:rsid w:val="009D2365"/>
    <w:rsid w:val="009D7A88"/>
    <w:rsid w:val="009E0FAE"/>
    <w:rsid w:val="009F1902"/>
    <w:rsid w:val="00A079B3"/>
    <w:rsid w:val="00A1664F"/>
    <w:rsid w:val="00A36013"/>
    <w:rsid w:val="00A40EA5"/>
    <w:rsid w:val="00A50297"/>
    <w:rsid w:val="00A56669"/>
    <w:rsid w:val="00A57565"/>
    <w:rsid w:val="00A659C4"/>
    <w:rsid w:val="00A864A7"/>
    <w:rsid w:val="00AA4799"/>
    <w:rsid w:val="00B015E5"/>
    <w:rsid w:val="00B1055F"/>
    <w:rsid w:val="00B11676"/>
    <w:rsid w:val="00B42987"/>
    <w:rsid w:val="00B66164"/>
    <w:rsid w:val="00B71A6E"/>
    <w:rsid w:val="00B77560"/>
    <w:rsid w:val="00B862A9"/>
    <w:rsid w:val="00B946A9"/>
    <w:rsid w:val="00BC195F"/>
    <w:rsid w:val="00BD2F23"/>
    <w:rsid w:val="00BD60A0"/>
    <w:rsid w:val="00C04628"/>
    <w:rsid w:val="00C1693D"/>
    <w:rsid w:val="00C238C6"/>
    <w:rsid w:val="00C30DD5"/>
    <w:rsid w:val="00C565EF"/>
    <w:rsid w:val="00C65091"/>
    <w:rsid w:val="00C8477D"/>
    <w:rsid w:val="00C87003"/>
    <w:rsid w:val="00C95138"/>
    <w:rsid w:val="00CA2C45"/>
    <w:rsid w:val="00CA5963"/>
    <w:rsid w:val="00CB5B84"/>
    <w:rsid w:val="00CC627B"/>
    <w:rsid w:val="00CD502D"/>
    <w:rsid w:val="00CE027C"/>
    <w:rsid w:val="00CE0BC8"/>
    <w:rsid w:val="00CE1803"/>
    <w:rsid w:val="00CF0260"/>
    <w:rsid w:val="00CF2DB0"/>
    <w:rsid w:val="00D03295"/>
    <w:rsid w:val="00D465CA"/>
    <w:rsid w:val="00D476AD"/>
    <w:rsid w:val="00D538AC"/>
    <w:rsid w:val="00D54DD6"/>
    <w:rsid w:val="00D557B0"/>
    <w:rsid w:val="00D56292"/>
    <w:rsid w:val="00D63839"/>
    <w:rsid w:val="00D758B7"/>
    <w:rsid w:val="00D767CF"/>
    <w:rsid w:val="00D876D6"/>
    <w:rsid w:val="00D91889"/>
    <w:rsid w:val="00D91CB9"/>
    <w:rsid w:val="00D97076"/>
    <w:rsid w:val="00DB369A"/>
    <w:rsid w:val="00DB7DDC"/>
    <w:rsid w:val="00DC2227"/>
    <w:rsid w:val="00DD14A1"/>
    <w:rsid w:val="00DD7F17"/>
    <w:rsid w:val="00DE18C8"/>
    <w:rsid w:val="00DE3F3C"/>
    <w:rsid w:val="00DF695A"/>
    <w:rsid w:val="00E04C1D"/>
    <w:rsid w:val="00E45570"/>
    <w:rsid w:val="00E45FAB"/>
    <w:rsid w:val="00E65C3D"/>
    <w:rsid w:val="00E72D68"/>
    <w:rsid w:val="00E74B88"/>
    <w:rsid w:val="00E75179"/>
    <w:rsid w:val="00E75FF5"/>
    <w:rsid w:val="00E963FC"/>
    <w:rsid w:val="00EC2E4A"/>
    <w:rsid w:val="00ED047E"/>
    <w:rsid w:val="00EE3319"/>
    <w:rsid w:val="00EE3DE9"/>
    <w:rsid w:val="00EE65F0"/>
    <w:rsid w:val="00F031AE"/>
    <w:rsid w:val="00F14918"/>
    <w:rsid w:val="00F331ED"/>
    <w:rsid w:val="00F50546"/>
    <w:rsid w:val="00F55A3F"/>
    <w:rsid w:val="00F67A79"/>
    <w:rsid w:val="00F73B55"/>
    <w:rsid w:val="00F769F3"/>
    <w:rsid w:val="00F97514"/>
    <w:rsid w:val="00FB6DD2"/>
    <w:rsid w:val="00FC7458"/>
    <w:rsid w:val="00FD09B8"/>
    <w:rsid w:val="00FD1CD6"/>
    <w:rsid w:val="00FD3D84"/>
    <w:rsid w:val="00FD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BAB8"/>
  <w14:defaultImageDpi w14:val="32767"/>
  <w15:chartTrackingRefBased/>
  <w15:docId w15:val="{7EEDDF82-BB1B-0A43-AB86-C5E1BF2B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FCB"/>
    <w:rPr>
      <w:color w:val="0563C1" w:themeColor="hyperlink"/>
      <w:u w:val="single"/>
    </w:rPr>
  </w:style>
  <w:style w:type="character" w:styleId="UnresolvedMention">
    <w:name w:val="Unresolved Mention"/>
    <w:basedOn w:val="DefaultParagraphFont"/>
    <w:uiPriority w:val="99"/>
    <w:rsid w:val="00080FCB"/>
    <w:rPr>
      <w:color w:val="605E5C"/>
      <w:shd w:val="clear" w:color="auto" w:fill="E1DFDD"/>
    </w:rPr>
  </w:style>
  <w:style w:type="paragraph" w:styleId="ListParagraph">
    <w:name w:val="List Paragraph"/>
    <w:basedOn w:val="Normal"/>
    <w:uiPriority w:val="34"/>
    <w:qFormat/>
    <w:rsid w:val="008376C4"/>
    <w:pPr>
      <w:ind w:left="720"/>
      <w:contextualSpacing/>
    </w:pPr>
  </w:style>
  <w:style w:type="paragraph" w:styleId="BalloonText">
    <w:name w:val="Balloon Text"/>
    <w:basedOn w:val="Normal"/>
    <w:link w:val="BalloonTextChar"/>
    <w:uiPriority w:val="99"/>
    <w:semiHidden/>
    <w:unhideWhenUsed/>
    <w:rsid w:val="00D876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D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76D6"/>
    <w:rPr>
      <w:color w:val="954F72" w:themeColor="followedHyperlink"/>
      <w:u w:val="single"/>
    </w:rPr>
  </w:style>
  <w:style w:type="table" w:styleId="TableGrid">
    <w:name w:val="Table Grid"/>
    <w:basedOn w:val="TableNormal"/>
    <w:uiPriority w:val="39"/>
    <w:rsid w:val="00A36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285E"/>
    <w:pPr>
      <w:tabs>
        <w:tab w:val="center" w:pos="4680"/>
        <w:tab w:val="right" w:pos="9360"/>
      </w:tabs>
    </w:pPr>
  </w:style>
  <w:style w:type="character" w:customStyle="1" w:styleId="HeaderChar">
    <w:name w:val="Header Char"/>
    <w:basedOn w:val="DefaultParagraphFont"/>
    <w:link w:val="Header"/>
    <w:uiPriority w:val="99"/>
    <w:rsid w:val="0079285E"/>
  </w:style>
  <w:style w:type="paragraph" w:styleId="Footer">
    <w:name w:val="footer"/>
    <w:basedOn w:val="Normal"/>
    <w:link w:val="FooterChar"/>
    <w:uiPriority w:val="99"/>
    <w:unhideWhenUsed/>
    <w:rsid w:val="0079285E"/>
    <w:pPr>
      <w:tabs>
        <w:tab w:val="center" w:pos="4680"/>
        <w:tab w:val="right" w:pos="9360"/>
      </w:tabs>
    </w:pPr>
  </w:style>
  <w:style w:type="character" w:customStyle="1" w:styleId="FooterChar">
    <w:name w:val="Footer Char"/>
    <w:basedOn w:val="DefaultParagraphFont"/>
    <w:link w:val="Footer"/>
    <w:uiPriority w:val="99"/>
    <w:rsid w:val="0079285E"/>
  </w:style>
  <w:style w:type="character" w:customStyle="1" w:styleId="normaltextrun">
    <w:name w:val="normaltextrun"/>
    <w:basedOn w:val="DefaultParagraphFont"/>
    <w:rsid w:val="0073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90499">
      <w:bodyDiv w:val="1"/>
      <w:marLeft w:val="0"/>
      <w:marRight w:val="0"/>
      <w:marTop w:val="0"/>
      <w:marBottom w:val="0"/>
      <w:divBdr>
        <w:top w:val="none" w:sz="0" w:space="0" w:color="auto"/>
        <w:left w:val="none" w:sz="0" w:space="0" w:color="auto"/>
        <w:bottom w:val="none" w:sz="0" w:space="0" w:color="auto"/>
        <w:right w:val="none" w:sz="0" w:space="0" w:color="auto"/>
      </w:divBdr>
    </w:div>
    <w:div w:id="129641583">
      <w:bodyDiv w:val="1"/>
      <w:marLeft w:val="0"/>
      <w:marRight w:val="0"/>
      <w:marTop w:val="0"/>
      <w:marBottom w:val="0"/>
      <w:divBdr>
        <w:top w:val="none" w:sz="0" w:space="0" w:color="auto"/>
        <w:left w:val="none" w:sz="0" w:space="0" w:color="auto"/>
        <w:bottom w:val="none" w:sz="0" w:space="0" w:color="auto"/>
        <w:right w:val="none" w:sz="0" w:space="0" w:color="auto"/>
      </w:divBdr>
    </w:div>
    <w:div w:id="149754059">
      <w:bodyDiv w:val="1"/>
      <w:marLeft w:val="0"/>
      <w:marRight w:val="0"/>
      <w:marTop w:val="0"/>
      <w:marBottom w:val="0"/>
      <w:divBdr>
        <w:top w:val="none" w:sz="0" w:space="0" w:color="auto"/>
        <w:left w:val="none" w:sz="0" w:space="0" w:color="auto"/>
        <w:bottom w:val="none" w:sz="0" w:space="0" w:color="auto"/>
        <w:right w:val="none" w:sz="0" w:space="0" w:color="auto"/>
      </w:divBdr>
    </w:div>
    <w:div w:id="326788533">
      <w:bodyDiv w:val="1"/>
      <w:marLeft w:val="0"/>
      <w:marRight w:val="0"/>
      <w:marTop w:val="0"/>
      <w:marBottom w:val="0"/>
      <w:divBdr>
        <w:top w:val="none" w:sz="0" w:space="0" w:color="auto"/>
        <w:left w:val="none" w:sz="0" w:space="0" w:color="auto"/>
        <w:bottom w:val="none" w:sz="0" w:space="0" w:color="auto"/>
        <w:right w:val="none" w:sz="0" w:space="0" w:color="auto"/>
      </w:divBdr>
    </w:div>
    <w:div w:id="522398291">
      <w:bodyDiv w:val="1"/>
      <w:marLeft w:val="0"/>
      <w:marRight w:val="0"/>
      <w:marTop w:val="0"/>
      <w:marBottom w:val="0"/>
      <w:divBdr>
        <w:top w:val="none" w:sz="0" w:space="0" w:color="auto"/>
        <w:left w:val="none" w:sz="0" w:space="0" w:color="auto"/>
        <w:bottom w:val="none" w:sz="0" w:space="0" w:color="auto"/>
        <w:right w:val="none" w:sz="0" w:space="0" w:color="auto"/>
      </w:divBdr>
    </w:div>
    <w:div w:id="580915060">
      <w:bodyDiv w:val="1"/>
      <w:marLeft w:val="0"/>
      <w:marRight w:val="0"/>
      <w:marTop w:val="0"/>
      <w:marBottom w:val="0"/>
      <w:divBdr>
        <w:top w:val="none" w:sz="0" w:space="0" w:color="auto"/>
        <w:left w:val="none" w:sz="0" w:space="0" w:color="auto"/>
        <w:bottom w:val="none" w:sz="0" w:space="0" w:color="auto"/>
        <w:right w:val="none" w:sz="0" w:space="0" w:color="auto"/>
      </w:divBdr>
    </w:div>
    <w:div w:id="684786379">
      <w:bodyDiv w:val="1"/>
      <w:marLeft w:val="0"/>
      <w:marRight w:val="0"/>
      <w:marTop w:val="0"/>
      <w:marBottom w:val="0"/>
      <w:divBdr>
        <w:top w:val="none" w:sz="0" w:space="0" w:color="auto"/>
        <w:left w:val="none" w:sz="0" w:space="0" w:color="auto"/>
        <w:bottom w:val="none" w:sz="0" w:space="0" w:color="auto"/>
        <w:right w:val="none" w:sz="0" w:space="0" w:color="auto"/>
      </w:divBdr>
      <w:divsChild>
        <w:div w:id="1327587556">
          <w:marLeft w:val="0"/>
          <w:marRight w:val="0"/>
          <w:marTop w:val="0"/>
          <w:marBottom w:val="0"/>
          <w:divBdr>
            <w:top w:val="none" w:sz="0" w:space="0" w:color="auto"/>
            <w:left w:val="none" w:sz="0" w:space="0" w:color="auto"/>
            <w:bottom w:val="none" w:sz="0" w:space="0" w:color="auto"/>
            <w:right w:val="none" w:sz="0" w:space="0" w:color="auto"/>
          </w:divBdr>
          <w:divsChild>
            <w:div w:id="398291988">
              <w:marLeft w:val="0"/>
              <w:marRight w:val="0"/>
              <w:marTop w:val="0"/>
              <w:marBottom w:val="0"/>
              <w:divBdr>
                <w:top w:val="none" w:sz="0" w:space="0" w:color="auto"/>
                <w:left w:val="none" w:sz="0" w:space="0" w:color="auto"/>
                <w:bottom w:val="none" w:sz="0" w:space="0" w:color="auto"/>
                <w:right w:val="none" w:sz="0" w:space="0" w:color="auto"/>
              </w:divBdr>
              <w:divsChild>
                <w:div w:id="555047579">
                  <w:marLeft w:val="0"/>
                  <w:marRight w:val="0"/>
                  <w:marTop w:val="0"/>
                  <w:marBottom w:val="0"/>
                  <w:divBdr>
                    <w:top w:val="none" w:sz="0" w:space="0" w:color="auto"/>
                    <w:left w:val="none" w:sz="0" w:space="0" w:color="auto"/>
                    <w:bottom w:val="none" w:sz="0" w:space="0" w:color="auto"/>
                    <w:right w:val="none" w:sz="0" w:space="0" w:color="auto"/>
                  </w:divBdr>
                  <w:divsChild>
                    <w:div w:id="11577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7848">
      <w:bodyDiv w:val="1"/>
      <w:marLeft w:val="0"/>
      <w:marRight w:val="0"/>
      <w:marTop w:val="0"/>
      <w:marBottom w:val="0"/>
      <w:divBdr>
        <w:top w:val="none" w:sz="0" w:space="0" w:color="auto"/>
        <w:left w:val="none" w:sz="0" w:space="0" w:color="auto"/>
        <w:bottom w:val="none" w:sz="0" w:space="0" w:color="auto"/>
        <w:right w:val="none" w:sz="0" w:space="0" w:color="auto"/>
      </w:divBdr>
    </w:div>
    <w:div w:id="756167969">
      <w:bodyDiv w:val="1"/>
      <w:marLeft w:val="0"/>
      <w:marRight w:val="0"/>
      <w:marTop w:val="0"/>
      <w:marBottom w:val="0"/>
      <w:divBdr>
        <w:top w:val="none" w:sz="0" w:space="0" w:color="auto"/>
        <w:left w:val="none" w:sz="0" w:space="0" w:color="auto"/>
        <w:bottom w:val="none" w:sz="0" w:space="0" w:color="auto"/>
        <w:right w:val="none" w:sz="0" w:space="0" w:color="auto"/>
      </w:divBdr>
    </w:div>
    <w:div w:id="852260057">
      <w:bodyDiv w:val="1"/>
      <w:marLeft w:val="0"/>
      <w:marRight w:val="0"/>
      <w:marTop w:val="0"/>
      <w:marBottom w:val="0"/>
      <w:divBdr>
        <w:top w:val="none" w:sz="0" w:space="0" w:color="auto"/>
        <w:left w:val="none" w:sz="0" w:space="0" w:color="auto"/>
        <w:bottom w:val="none" w:sz="0" w:space="0" w:color="auto"/>
        <w:right w:val="none" w:sz="0" w:space="0" w:color="auto"/>
      </w:divBdr>
    </w:div>
    <w:div w:id="1401291899">
      <w:bodyDiv w:val="1"/>
      <w:marLeft w:val="0"/>
      <w:marRight w:val="0"/>
      <w:marTop w:val="0"/>
      <w:marBottom w:val="0"/>
      <w:divBdr>
        <w:top w:val="none" w:sz="0" w:space="0" w:color="auto"/>
        <w:left w:val="none" w:sz="0" w:space="0" w:color="auto"/>
        <w:bottom w:val="none" w:sz="0" w:space="0" w:color="auto"/>
        <w:right w:val="none" w:sz="0" w:space="0" w:color="auto"/>
      </w:divBdr>
    </w:div>
    <w:div w:id="1541018116">
      <w:bodyDiv w:val="1"/>
      <w:marLeft w:val="0"/>
      <w:marRight w:val="0"/>
      <w:marTop w:val="0"/>
      <w:marBottom w:val="0"/>
      <w:divBdr>
        <w:top w:val="none" w:sz="0" w:space="0" w:color="auto"/>
        <w:left w:val="none" w:sz="0" w:space="0" w:color="auto"/>
        <w:bottom w:val="none" w:sz="0" w:space="0" w:color="auto"/>
        <w:right w:val="none" w:sz="0" w:space="0" w:color="auto"/>
      </w:divBdr>
    </w:div>
    <w:div w:id="1606384095">
      <w:bodyDiv w:val="1"/>
      <w:marLeft w:val="0"/>
      <w:marRight w:val="0"/>
      <w:marTop w:val="0"/>
      <w:marBottom w:val="0"/>
      <w:divBdr>
        <w:top w:val="none" w:sz="0" w:space="0" w:color="auto"/>
        <w:left w:val="none" w:sz="0" w:space="0" w:color="auto"/>
        <w:bottom w:val="none" w:sz="0" w:space="0" w:color="auto"/>
        <w:right w:val="none" w:sz="0" w:space="0" w:color="auto"/>
      </w:divBdr>
    </w:div>
    <w:div w:id="1651904751">
      <w:bodyDiv w:val="1"/>
      <w:marLeft w:val="0"/>
      <w:marRight w:val="0"/>
      <w:marTop w:val="0"/>
      <w:marBottom w:val="0"/>
      <w:divBdr>
        <w:top w:val="none" w:sz="0" w:space="0" w:color="auto"/>
        <w:left w:val="none" w:sz="0" w:space="0" w:color="auto"/>
        <w:bottom w:val="none" w:sz="0" w:space="0" w:color="auto"/>
        <w:right w:val="none" w:sz="0" w:space="0" w:color="auto"/>
      </w:divBdr>
      <w:divsChild>
        <w:div w:id="1011181414">
          <w:marLeft w:val="240"/>
          <w:marRight w:val="0"/>
          <w:marTop w:val="0"/>
          <w:marBottom w:val="0"/>
          <w:divBdr>
            <w:top w:val="none" w:sz="0" w:space="0" w:color="auto"/>
            <w:left w:val="none" w:sz="0" w:space="0" w:color="auto"/>
            <w:bottom w:val="none" w:sz="0" w:space="0" w:color="auto"/>
            <w:right w:val="none" w:sz="0" w:space="0" w:color="auto"/>
          </w:divBdr>
          <w:divsChild>
            <w:div w:id="148709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12983">
      <w:bodyDiv w:val="1"/>
      <w:marLeft w:val="0"/>
      <w:marRight w:val="0"/>
      <w:marTop w:val="0"/>
      <w:marBottom w:val="0"/>
      <w:divBdr>
        <w:top w:val="none" w:sz="0" w:space="0" w:color="auto"/>
        <w:left w:val="none" w:sz="0" w:space="0" w:color="auto"/>
        <w:bottom w:val="none" w:sz="0" w:space="0" w:color="auto"/>
        <w:right w:val="none" w:sz="0" w:space="0" w:color="auto"/>
      </w:divBdr>
    </w:div>
    <w:div w:id="1751732677">
      <w:bodyDiv w:val="1"/>
      <w:marLeft w:val="0"/>
      <w:marRight w:val="0"/>
      <w:marTop w:val="0"/>
      <w:marBottom w:val="0"/>
      <w:divBdr>
        <w:top w:val="none" w:sz="0" w:space="0" w:color="auto"/>
        <w:left w:val="none" w:sz="0" w:space="0" w:color="auto"/>
        <w:bottom w:val="none" w:sz="0" w:space="0" w:color="auto"/>
        <w:right w:val="none" w:sz="0" w:space="0" w:color="auto"/>
      </w:divBdr>
    </w:div>
    <w:div w:id="1758668051">
      <w:bodyDiv w:val="1"/>
      <w:marLeft w:val="0"/>
      <w:marRight w:val="0"/>
      <w:marTop w:val="0"/>
      <w:marBottom w:val="0"/>
      <w:divBdr>
        <w:top w:val="none" w:sz="0" w:space="0" w:color="auto"/>
        <w:left w:val="none" w:sz="0" w:space="0" w:color="auto"/>
        <w:bottom w:val="none" w:sz="0" w:space="0" w:color="auto"/>
        <w:right w:val="none" w:sz="0" w:space="0" w:color="auto"/>
      </w:divBdr>
    </w:div>
    <w:div w:id="1789011490">
      <w:bodyDiv w:val="1"/>
      <w:marLeft w:val="0"/>
      <w:marRight w:val="0"/>
      <w:marTop w:val="0"/>
      <w:marBottom w:val="0"/>
      <w:divBdr>
        <w:top w:val="none" w:sz="0" w:space="0" w:color="auto"/>
        <w:left w:val="none" w:sz="0" w:space="0" w:color="auto"/>
        <w:bottom w:val="none" w:sz="0" w:space="0" w:color="auto"/>
        <w:right w:val="none" w:sz="0" w:space="0" w:color="auto"/>
      </w:divBdr>
    </w:div>
    <w:div w:id="1824152546">
      <w:bodyDiv w:val="1"/>
      <w:marLeft w:val="0"/>
      <w:marRight w:val="0"/>
      <w:marTop w:val="0"/>
      <w:marBottom w:val="0"/>
      <w:divBdr>
        <w:top w:val="none" w:sz="0" w:space="0" w:color="auto"/>
        <w:left w:val="none" w:sz="0" w:space="0" w:color="auto"/>
        <w:bottom w:val="none" w:sz="0" w:space="0" w:color="auto"/>
        <w:right w:val="none" w:sz="0" w:space="0" w:color="auto"/>
      </w:divBdr>
    </w:div>
    <w:div w:id="1841969282">
      <w:bodyDiv w:val="1"/>
      <w:marLeft w:val="0"/>
      <w:marRight w:val="0"/>
      <w:marTop w:val="0"/>
      <w:marBottom w:val="0"/>
      <w:divBdr>
        <w:top w:val="none" w:sz="0" w:space="0" w:color="auto"/>
        <w:left w:val="none" w:sz="0" w:space="0" w:color="auto"/>
        <w:bottom w:val="none" w:sz="0" w:space="0" w:color="auto"/>
        <w:right w:val="none" w:sz="0" w:space="0" w:color="auto"/>
      </w:divBdr>
    </w:div>
    <w:div w:id="1901013889">
      <w:bodyDiv w:val="1"/>
      <w:marLeft w:val="0"/>
      <w:marRight w:val="0"/>
      <w:marTop w:val="0"/>
      <w:marBottom w:val="0"/>
      <w:divBdr>
        <w:top w:val="none" w:sz="0" w:space="0" w:color="auto"/>
        <w:left w:val="none" w:sz="0" w:space="0" w:color="auto"/>
        <w:bottom w:val="none" w:sz="0" w:space="0" w:color="auto"/>
        <w:right w:val="none" w:sz="0" w:space="0" w:color="auto"/>
      </w:divBdr>
    </w:div>
    <w:div w:id="1929649670">
      <w:bodyDiv w:val="1"/>
      <w:marLeft w:val="0"/>
      <w:marRight w:val="0"/>
      <w:marTop w:val="0"/>
      <w:marBottom w:val="0"/>
      <w:divBdr>
        <w:top w:val="none" w:sz="0" w:space="0" w:color="auto"/>
        <w:left w:val="none" w:sz="0" w:space="0" w:color="auto"/>
        <w:bottom w:val="none" w:sz="0" w:space="0" w:color="auto"/>
        <w:right w:val="none" w:sz="0" w:space="0" w:color="auto"/>
      </w:divBdr>
    </w:div>
    <w:div w:id="19959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jp/kegg/pathway.html" TargetMode="External"/><Relationship Id="rId13" Type="http://schemas.openxmlformats.org/officeDocument/2006/relationships/hyperlink" Target="https://www.genome.jp/kegg/pathwa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ome.jp/kegg/" TargetMode="External"/><Relationship Id="rId12" Type="http://schemas.openxmlformats.org/officeDocument/2006/relationships/hyperlink" Target="https://www.genome.jp/keg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header" Target="header1.xml"/><Relationship Id="rId4" Type="http://schemas.openxmlformats.org/officeDocument/2006/relationships/webSettings" Target="web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5</cp:revision>
  <dcterms:created xsi:type="dcterms:W3CDTF">2020-06-28T20:50:00Z</dcterms:created>
  <dcterms:modified xsi:type="dcterms:W3CDTF">2020-06-28T23:18:00Z</dcterms:modified>
</cp:coreProperties>
</file>