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00F75" w14:textId="1F4EB2C9" w:rsidR="007A51D3" w:rsidRDefault="007A51D3" w:rsidP="007A51D3">
      <w:pPr>
        <w:pStyle w:val="Title"/>
        <w:jc w:val="center"/>
        <w:rPr>
          <w:b/>
        </w:rPr>
      </w:pPr>
      <w:r>
        <w:rPr>
          <w:b/>
        </w:rPr>
        <w:t>COVID-19: Molecular Basis of Infection</w:t>
      </w:r>
    </w:p>
    <w:p w14:paraId="292D8184" w14:textId="77777777" w:rsidR="007A51D3" w:rsidRPr="007A51D3" w:rsidRDefault="007A51D3" w:rsidP="007A51D3"/>
    <w:p w14:paraId="1912C1C3" w14:textId="736C7C65" w:rsidR="007A51D3" w:rsidRDefault="007A51D3" w:rsidP="00222AC9">
      <w:proofErr w:type="spellStart"/>
      <w:r>
        <w:t>Didem</w:t>
      </w:r>
      <w:proofErr w:type="spellEnd"/>
      <w:r>
        <w:t xml:space="preserve"> Vardar-Ulu</w:t>
      </w:r>
      <w:r w:rsidRPr="007A51D3">
        <w:rPr>
          <w:vertAlign w:val="superscript"/>
        </w:rPr>
        <w:t>1</w:t>
      </w:r>
      <w:r>
        <w:t xml:space="preserve"> and Shuchismita Dutta</w:t>
      </w:r>
      <w:r w:rsidRPr="007A51D3">
        <w:rPr>
          <w:vertAlign w:val="superscript"/>
        </w:rPr>
        <w:t>2</w:t>
      </w:r>
      <w:r>
        <w:rPr>
          <w:vertAlign w:val="superscript"/>
        </w:rPr>
        <w:t>*</w:t>
      </w:r>
    </w:p>
    <w:p w14:paraId="7368E913" w14:textId="1DABAEFD" w:rsidR="00222AC9" w:rsidRDefault="007A51D3" w:rsidP="007A51D3">
      <w:r w:rsidRPr="007A51D3">
        <w:rPr>
          <w:vertAlign w:val="superscript"/>
        </w:rPr>
        <w:t>1</w:t>
      </w:r>
      <w:r w:rsidR="00222AC9">
        <w:t xml:space="preserve">Biological Chemistry, Boston University, Boston MA </w:t>
      </w:r>
    </w:p>
    <w:p w14:paraId="0BC0A5CF" w14:textId="488660C9" w:rsidR="00222AC9" w:rsidRDefault="007A51D3" w:rsidP="007A51D3">
      <w:r w:rsidRPr="007A51D3">
        <w:rPr>
          <w:vertAlign w:val="superscript"/>
        </w:rPr>
        <w:t>2</w:t>
      </w:r>
      <w:r w:rsidR="00222AC9">
        <w:t>Institute of Quantitative Biomedicine, Rutgers University, Piscataway NJ 08854</w:t>
      </w:r>
    </w:p>
    <w:p w14:paraId="2328E882" w14:textId="77777777" w:rsidR="007A51D3" w:rsidRDefault="007A51D3" w:rsidP="007A51D3">
      <w:r>
        <w:t>*contact: sdutta@rcsb.rutgers.edu)</w:t>
      </w:r>
    </w:p>
    <w:p w14:paraId="075F7888" w14:textId="77777777" w:rsidR="00222AC9" w:rsidRDefault="00222AC9" w:rsidP="00D20A5B">
      <w:pPr>
        <w:rPr>
          <w:b/>
          <w:bCs/>
        </w:rPr>
      </w:pPr>
    </w:p>
    <w:p w14:paraId="46BD1BCC" w14:textId="3F9F67C5" w:rsidR="008477B3" w:rsidRDefault="0001722B" w:rsidP="00D20A5B">
      <w:pPr>
        <w:rPr>
          <w:b/>
          <w:bCs/>
        </w:rPr>
      </w:pPr>
      <w:r>
        <w:rPr>
          <w:b/>
          <w:bCs/>
        </w:rPr>
        <w:t>Preparation</w:t>
      </w:r>
      <w:r w:rsidR="00D20A5B" w:rsidRPr="00FB1B49">
        <w:rPr>
          <w:b/>
          <w:bCs/>
        </w:rPr>
        <w:t>:</w:t>
      </w:r>
      <w:r w:rsidR="00FB1B49" w:rsidRPr="00FB1B49">
        <w:rPr>
          <w:b/>
          <w:bCs/>
        </w:rPr>
        <w:t xml:space="preserve"> </w:t>
      </w:r>
    </w:p>
    <w:p w14:paraId="1EA19967" w14:textId="77777777" w:rsidR="007A51D3" w:rsidRDefault="007A51D3" w:rsidP="00D20A5B">
      <w:r w:rsidRPr="007A51D3">
        <w:t xml:space="preserve">As homework and prior to the case discussion in class, get acquainted with the case </w:t>
      </w:r>
    </w:p>
    <w:p w14:paraId="2429D3C7" w14:textId="56BF78A9" w:rsidR="007A51D3" w:rsidRDefault="007A51D3" w:rsidP="007A51D3">
      <w:pPr>
        <w:pStyle w:val="ListParagraph"/>
        <w:numPr>
          <w:ilvl w:val="0"/>
          <w:numId w:val="13"/>
        </w:numPr>
      </w:pPr>
      <w:r>
        <w:t>Read the following section</w:t>
      </w:r>
      <w:r w:rsidR="00A772B9">
        <w:t>s A-D</w:t>
      </w:r>
      <w:r>
        <w:t xml:space="preserve"> and explore the articles/ links included</w:t>
      </w:r>
    </w:p>
    <w:p w14:paraId="5EE2C274" w14:textId="503EA5E3" w:rsidR="007A51D3" w:rsidRDefault="007A51D3" w:rsidP="007A51D3">
      <w:pPr>
        <w:pStyle w:val="ListParagraph"/>
        <w:numPr>
          <w:ilvl w:val="0"/>
          <w:numId w:val="13"/>
        </w:numPr>
      </w:pPr>
      <w:r>
        <w:t>Answer the</w:t>
      </w:r>
      <w:r w:rsidR="006A048D">
        <w:t xml:space="preserve"> </w:t>
      </w:r>
      <w:r>
        <w:t>questions</w:t>
      </w:r>
      <w:r w:rsidR="006A048D">
        <w:t xml:space="preserve"> </w:t>
      </w:r>
      <w:r w:rsidR="00A772B9">
        <w:t xml:space="preserve">1-3 </w:t>
      </w:r>
      <w:r w:rsidR="006A048D">
        <w:t>in preparation for the case discussion.</w:t>
      </w:r>
      <w:r>
        <w:t xml:space="preserve"> </w:t>
      </w:r>
    </w:p>
    <w:p w14:paraId="7F792AE3" w14:textId="77777777" w:rsidR="007A51D3" w:rsidRDefault="007A51D3" w:rsidP="00D20A5B"/>
    <w:p w14:paraId="2C4CA5E2" w14:textId="73AE4425" w:rsidR="00D20A5B" w:rsidRDefault="00FB1B49" w:rsidP="00D20A5B">
      <w:pPr>
        <w:rPr>
          <w:b/>
          <w:bCs/>
        </w:rPr>
      </w:pPr>
      <w:r w:rsidRPr="00FB1B49">
        <w:rPr>
          <w:b/>
          <w:bCs/>
        </w:rPr>
        <w:t xml:space="preserve">Quarantine, </w:t>
      </w:r>
      <w:r w:rsidR="001E5DFD">
        <w:rPr>
          <w:b/>
          <w:bCs/>
        </w:rPr>
        <w:t xml:space="preserve">Social Distancing, </w:t>
      </w:r>
      <w:r w:rsidR="003679AD">
        <w:rPr>
          <w:b/>
          <w:bCs/>
        </w:rPr>
        <w:t xml:space="preserve">and </w:t>
      </w:r>
      <w:r w:rsidRPr="00FB1B49">
        <w:rPr>
          <w:b/>
          <w:bCs/>
        </w:rPr>
        <w:t>Stay Home Order</w:t>
      </w:r>
      <w:r w:rsidR="00686682">
        <w:rPr>
          <w:b/>
          <w:bCs/>
        </w:rPr>
        <w:t>s</w:t>
      </w:r>
      <w:r w:rsidR="003679AD">
        <w:rPr>
          <w:b/>
          <w:bCs/>
        </w:rPr>
        <w:t xml:space="preserve"> </w:t>
      </w:r>
      <w:r w:rsidR="00202B06">
        <w:rPr>
          <w:b/>
          <w:bCs/>
        </w:rPr>
        <w:t>…</w:t>
      </w:r>
    </w:p>
    <w:p w14:paraId="6D165E47" w14:textId="54596F75" w:rsidR="00FB1B49" w:rsidRDefault="00FB1B49" w:rsidP="00D20A5B">
      <w:pPr>
        <w:rPr>
          <w:b/>
          <w:bCs/>
        </w:rPr>
      </w:pPr>
    </w:p>
    <w:p w14:paraId="1A43585B" w14:textId="052CE4F3" w:rsidR="0008790F" w:rsidRPr="00896EBB" w:rsidRDefault="00A772B9" w:rsidP="0008790F">
      <w:pPr>
        <w:rPr>
          <w:i/>
          <w:iCs/>
        </w:rPr>
      </w:pPr>
      <w:r>
        <w:rPr>
          <w:i/>
          <w:iCs/>
        </w:rPr>
        <w:t xml:space="preserve">A. </w:t>
      </w:r>
      <w:r w:rsidR="00FB1B49">
        <w:rPr>
          <w:i/>
          <w:iCs/>
        </w:rPr>
        <w:t xml:space="preserve">The </w:t>
      </w:r>
      <w:r w:rsidR="00686682">
        <w:rPr>
          <w:i/>
          <w:iCs/>
        </w:rPr>
        <w:t xml:space="preserve">COVID-19 </w:t>
      </w:r>
      <w:r w:rsidR="00FB1B49">
        <w:rPr>
          <w:i/>
          <w:iCs/>
        </w:rPr>
        <w:t>Pandemic</w:t>
      </w:r>
      <w:r w:rsidR="00686682">
        <w:rPr>
          <w:i/>
          <w:iCs/>
        </w:rPr>
        <w:t xml:space="preserve"> </w:t>
      </w:r>
    </w:p>
    <w:p w14:paraId="5D51384A" w14:textId="369A8D7C" w:rsidR="0008790F" w:rsidRDefault="00BC7AAB" w:rsidP="00896EBB">
      <w:pPr>
        <w:ind w:firstLine="720"/>
      </w:pPr>
      <w:r>
        <w:t xml:space="preserve">On December 31, 2019, </w:t>
      </w:r>
      <w:r w:rsidRPr="00BC7AAB">
        <w:t xml:space="preserve">China reported a cluster of </w:t>
      </w:r>
      <w:r w:rsidR="00CC3399" w:rsidRPr="00BC7AAB">
        <w:t xml:space="preserve">pneumonia </w:t>
      </w:r>
      <w:r w:rsidRPr="00BC7AAB">
        <w:t>cases in Wuhan, Hubei Province</w:t>
      </w:r>
      <w:r>
        <w:t xml:space="preserve">, caused by a </w:t>
      </w:r>
      <w:r w:rsidRPr="00BC7AAB">
        <w:t>novel coronavirus</w:t>
      </w:r>
      <w:r w:rsidR="00F253B9">
        <w:t xml:space="preserve">, </w:t>
      </w:r>
      <w:r w:rsidR="00112EC5">
        <w:t xml:space="preserve">later </w:t>
      </w:r>
      <w:r w:rsidR="00F253B9">
        <w:t xml:space="preserve">named </w:t>
      </w:r>
      <w:r w:rsidR="00F253B9" w:rsidRPr="00F253B9">
        <w:t>SARS</w:t>
      </w:r>
      <w:r w:rsidR="006A048D">
        <w:t>-</w:t>
      </w:r>
      <w:r w:rsidR="00F253B9" w:rsidRPr="00F253B9">
        <w:t>CoV-2</w:t>
      </w:r>
      <w:r w:rsidR="00112EC5">
        <w:t>,</w:t>
      </w:r>
      <w:r>
        <w:t xml:space="preserve"> (World Health Organization, WHO).</w:t>
      </w:r>
      <w:r w:rsidRPr="00BC7AAB">
        <w:t xml:space="preserve"> </w:t>
      </w:r>
      <w:r>
        <w:t>Within two weeks</w:t>
      </w:r>
      <w:r w:rsidR="00112EC5">
        <w:t>,</w:t>
      </w:r>
      <w:r>
        <w:t xml:space="preserve"> </w:t>
      </w:r>
      <w:r w:rsidR="00541C25">
        <w:t xml:space="preserve">reports of </w:t>
      </w:r>
      <w:r>
        <w:t xml:space="preserve">infection </w:t>
      </w:r>
      <w:r w:rsidR="00CC3399">
        <w:t xml:space="preserve">and </w:t>
      </w:r>
      <w:r w:rsidR="004C7C72">
        <w:t xml:space="preserve">resulting mortalities </w:t>
      </w:r>
      <w:r w:rsidR="00112EC5">
        <w:t xml:space="preserve">began coming in from </w:t>
      </w:r>
      <w:r>
        <w:t xml:space="preserve">Thailand, </w:t>
      </w:r>
      <w:r w:rsidR="00112EC5">
        <w:t>US, Japan, South Korea, Iran, and Italy. C</w:t>
      </w:r>
      <w:r w:rsidR="00112EC5" w:rsidRPr="00112EC5">
        <w:t>oncerned by the alarming levels of spread and severity</w:t>
      </w:r>
      <w:r w:rsidR="00112EC5">
        <w:t xml:space="preserve"> of this infection</w:t>
      </w:r>
      <w:r w:rsidR="00112EC5" w:rsidRPr="00112EC5">
        <w:t xml:space="preserve">, WHO </w:t>
      </w:r>
      <w:r w:rsidR="00112EC5">
        <w:t xml:space="preserve">declared this outbreak as the </w:t>
      </w:r>
      <w:r w:rsidR="00112EC5" w:rsidRPr="00112EC5">
        <w:t>COVID-19 pandemic</w:t>
      </w:r>
      <w:r w:rsidR="00541C25">
        <w:t xml:space="preserve"> on March 11, 2020</w:t>
      </w:r>
      <w:r w:rsidR="00112EC5" w:rsidRPr="00112EC5">
        <w:t>.</w:t>
      </w:r>
      <w:r w:rsidR="00112EC5">
        <w:t xml:space="preserve"> </w:t>
      </w:r>
      <w:r w:rsidR="00184364" w:rsidRPr="00184364">
        <w:t>In the first three months after COVID-19 emerged</w:t>
      </w:r>
      <w:r w:rsidR="004C7C72">
        <w:t>,</w:t>
      </w:r>
      <w:r w:rsidR="00184364" w:rsidRPr="00184364">
        <w:t xml:space="preserve"> nearly 1 million people were infected and 50,000 died.</w:t>
      </w:r>
    </w:p>
    <w:p w14:paraId="022B6E7F" w14:textId="6232A842" w:rsidR="005C2AD2" w:rsidRDefault="00A83864" w:rsidP="00896EBB">
      <w:pPr>
        <w:ind w:firstLine="720"/>
      </w:pPr>
      <w:r>
        <w:t xml:space="preserve">Data from </w:t>
      </w:r>
      <w:r w:rsidRPr="00A83864">
        <w:t>China</w:t>
      </w:r>
      <w:r w:rsidR="00184364">
        <w:t>, where the epidemic began,</w:t>
      </w:r>
      <w:r w:rsidRPr="00A83864">
        <w:t xml:space="preserve"> show</w:t>
      </w:r>
      <w:r>
        <w:t>ed</w:t>
      </w:r>
      <w:r w:rsidRPr="00A83864">
        <w:t xml:space="preserve"> that quarantine, social distancing, and isolation of infected </w:t>
      </w:r>
      <w:r>
        <w:t xml:space="preserve">individuals </w:t>
      </w:r>
      <w:r w:rsidRPr="00A83864">
        <w:t xml:space="preserve">can </w:t>
      </w:r>
      <w:r>
        <w:t xml:space="preserve">help </w:t>
      </w:r>
      <w:r w:rsidRPr="00A83864">
        <w:t xml:space="preserve">contain the </w:t>
      </w:r>
      <w:r w:rsidR="00184364">
        <w:t>spread</w:t>
      </w:r>
      <w:r>
        <w:t>. So,</w:t>
      </w:r>
      <w:r w:rsidRPr="00A83864">
        <w:t xml:space="preserve"> </w:t>
      </w:r>
      <w:r w:rsidR="001F7FF2">
        <w:t>g</w:t>
      </w:r>
      <w:r w:rsidR="00541C25">
        <w:t xml:space="preserve">overnments of various countries </w:t>
      </w:r>
      <w:r w:rsidR="00184364">
        <w:t xml:space="preserve">around the globe </w:t>
      </w:r>
      <w:r w:rsidR="00541C25">
        <w:t xml:space="preserve">started </w:t>
      </w:r>
      <w:r>
        <w:t xml:space="preserve">promoting social distancing, </w:t>
      </w:r>
      <w:r w:rsidR="00CC3399">
        <w:t>issuing stay home orders</w:t>
      </w:r>
      <w:r w:rsidR="00184364">
        <w:t>,</w:t>
      </w:r>
      <w:r w:rsidR="00CC3399">
        <w:t xml:space="preserve"> and </w:t>
      </w:r>
      <w:r w:rsidR="00184364">
        <w:t xml:space="preserve">ordering </w:t>
      </w:r>
      <w:r w:rsidR="00CC3399">
        <w:t xml:space="preserve">lockdowns. By the end of March, most countries in the world had </w:t>
      </w:r>
      <w:r w:rsidR="00184364">
        <w:t xml:space="preserve">implemented </w:t>
      </w:r>
      <w:r w:rsidR="00CC3399">
        <w:t xml:space="preserve">travel bans and </w:t>
      </w:r>
      <w:r w:rsidR="008D3FF3">
        <w:t xml:space="preserve">its citizens </w:t>
      </w:r>
      <w:r w:rsidR="00CC3399">
        <w:t xml:space="preserve">were in some form of lockdown. </w:t>
      </w:r>
      <w:r w:rsidR="00184364">
        <w:t xml:space="preserve">The goal </w:t>
      </w:r>
      <w:r w:rsidR="008D3FF3">
        <w:t xml:space="preserve">of these </w:t>
      </w:r>
      <w:r w:rsidR="004D631D">
        <w:t xml:space="preserve">community based measures </w:t>
      </w:r>
      <w:r w:rsidR="00F73B23">
        <w:t xml:space="preserve">was </w:t>
      </w:r>
      <w:r w:rsidR="004D631D">
        <w:t xml:space="preserve">to mitigate the epidemic </w:t>
      </w:r>
      <w:r w:rsidR="00F73B23">
        <w:t>by</w:t>
      </w:r>
      <w:r w:rsidR="00184364">
        <w:t xml:space="preserve"> “flatten</w:t>
      </w:r>
      <w:r w:rsidR="00F73B23">
        <w:t>ing</w:t>
      </w:r>
      <w:r w:rsidR="00184364">
        <w:t xml:space="preserve"> the curve”</w:t>
      </w:r>
      <w:r w:rsidR="004D631D">
        <w:t xml:space="preserve">, i.e., delay the epidemic peak, </w:t>
      </w:r>
      <w:r w:rsidR="008D3FF3">
        <w:t>reduc</w:t>
      </w:r>
      <w:r w:rsidR="00DC7978">
        <w:t>e</w:t>
      </w:r>
      <w:r w:rsidR="008D3FF3">
        <w:t xml:space="preserve"> the number of infected individuals</w:t>
      </w:r>
      <w:r w:rsidR="004D631D">
        <w:t xml:space="preserve">, and allow time for </w:t>
      </w:r>
      <w:r w:rsidR="00F73B23">
        <w:t xml:space="preserve">treatments and </w:t>
      </w:r>
      <w:r w:rsidR="004D631D">
        <w:t xml:space="preserve">prevention strategies to be developed. </w:t>
      </w:r>
    </w:p>
    <w:p w14:paraId="004CB644" w14:textId="093894F0" w:rsidR="005C2AD2" w:rsidRDefault="007D0E8E" w:rsidP="00896EBB">
      <w:pPr>
        <w:ind w:firstLine="720"/>
      </w:pPr>
      <w:r>
        <w:t xml:space="preserve">Optional: </w:t>
      </w:r>
      <w:r w:rsidR="005C2AD2">
        <w:t>For a more detailed introduction read “</w:t>
      </w:r>
      <w:r w:rsidR="005C2AD2" w:rsidRPr="005C2AD2">
        <w:t>Features, Evaluation and Treatment Coronavirus (COVID-19)</w:t>
      </w:r>
      <w:r w:rsidR="005C2AD2">
        <w:t>”</w:t>
      </w:r>
      <w:r w:rsidR="005C2AD2" w:rsidRPr="005C2AD2">
        <w:t xml:space="preserve"> </w:t>
      </w:r>
      <w:r w:rsidR="005C2AD2">
        <w:t>(</w:t>
      </w:r>
      <w:hyperlink r:id="rId7" w:anchor="article-52171.s15" w:history="1">
        <w:r w:rsidR="005C2AD2" w:rsidRPr="00EE05B2">
          <w:rPr>
            <w:rStyle w:val="Hyperlink"/>
          </w:rPr>
          <w:t>https://www.ncbi.nlm.nih.gov/books/NBK554776/#article-52171.s15</w:t>
        </w:r>
      </w:hyperlink>
      <w:r w:rsidR="005C2AD2">
        <w:t xml:space="preserve">) </w:t>
      </w:r>
    </w:p>
    <w:p w14:paraId="68133CBF" w14:textId="77777777" w:rsidR="00686682" w:rsidRDefault="00686682" w:rsidP="00D20A5B"/>
    <w:p w14:paraId="1DC42C75" w14:textId="77777777" w:rsidR="00896EBB" w:rsidRDefault="00896EBB">
      <w:pPr>
        <w:rPr>
          <w:i/>
          <w:iCs/>
        </w:rPr>
      </w:pPr>
      <w:r>
        <w:rPr>
          <w:i/>
          <w:iCs/>
        </w:rPr>
        <w:br w:type="page"/>
      </w:r>
    </w:p>
    <w:p w14:paraId="223CF1A5" w14:textId="4027863B" w:rsidR="003B579D" w:rsidRPr="00686682" w:rsidRDefault="00236481" w:rsidP="00D20A5B">
      <w:pPr>
        <w:rPr>
          <w:i/>
          <w:iCs/>
        </w:rPr>
      </w:pPr>
      <w:r>
        <w:rPr>
          <w:i/>
          <w:iCs/>
        </w:rPr>
        <w:lastRenderedPageBreak/>
        <w:t xml:space="preserve">B. </w:t>
      </w:r>
      <w:r w:rsidR="003B579D" w:rsidRPr="00686682">
        <w:rPr>
          <w:i/>
          <w:iCs/>
        </w:rPr>
        <w:t>Anatomy of SARS</w:t>
      </w:r>
      <w:r w:rsidR="006A048D">
        <w:rPr>
          <w:i/>
          <w:iCs/>
        </w:rPr>
        <w:t>-</w:t>
      </w:r>
      <w:r w:rsidR="003B579D" w:rsidRPr="00686682">
        <w:rPr>
          <w:i/>
          <w:iCs/>
        </w:rPr>
        <w:t>Co</w:t>
      </w:r>
      <w:r w:rsidR="00F07F97">
        <w:rPr>
          <w:i/>
          <w:iCs/>
        </w:rPr>
        <w:t>V</w:t>
      </w:r>
      <w:r w:rsidR="003B579D" w:rsidRPr="00686682">
        <w:rPr>
          <w:i/>
          <w:iCs/>
        </w:rPr>
        <w:t>-2</w:t>
      </w:r>
    </w:p>
    <w:p w14:paraId="4DB560A4" w14:textId="796007AF" w:rsidR="00896EBB" w:rsidRPr="00896EBB" w:rsidRDefault="00896EBB" w:rsidP="00896EBB">
      <w:pPr>
        <w:rPr>
          <w:color w:val="000000"/>
        </w:rPr>
      </w:pPr>
      <w:r>
        <w:rPr>
          <w:color w:val="000000"/>
        </w:rPr>
        <w:t>Examine</w:t>
      </w:r>
      <w:r w:rsidR="005F7B4B">
        <w:rPr>
          <w:color w:val="000000"/>
        </w:rPr>
        <w:t xml:space="preserve"> David </w:t>
      </w:r>
      <w:proofErr w:type="spellStart"/>
      <w:r w:rsidR="005F7B4B">
        <w:rPr>
          <w:color w:val="000000"/>
        </w:rPr>
        <w:t>Goodsell’s</w:t>
      </w:r>
      <w:proofErr w:type="spellEnd"/>
      <w:r w:rsidR="005F7B4B">
        <w:rPr>
          <w:color w:val="000000"/>
        </w:rPr>
        <w:t xml:space="preserve"> painting of the anatomy of the </w:t>
      </w:r>
      <w:proofErr w:type="gramStart"/>
      <w:r w:rsidR="005F7B4B">
        <w:rPr>
          <w:color w:val="000000"/>
        </w:rPr>
        <w:t xml:space="preserve">Coronavirus </w:t>
      </w:r>
      <w:r>
        <w:rPr>
          <w:color w:val="000000"/>
        </w:rPr>
        <w:t xml:space="preserve"> below</w:t>
      </w:r>
      <w:proofErr w:type="gramEnd"/>
      <w:r>
        <w:rPr>
          <w:color w:val="000000"/>
        </w:rPr>
        <w:t xml:space="preserve"> and read a description of the virus.</w:t>
      </w:r>
    </w:p>
    <w:p w14:paraId="42495F40" w14:textId="77777777" w:rsidR="00896EBB" w:rsidRPr="004500E8" w:rsidRDefault="00896EBB" w:rsidP="00896EBB">
      <w:pPr>
        <w:jc w:val="center"/>
      </w:pPr>
      <w:r w:rsidRPr="004500E8">
        <w:fldChar w:fldCharType="begin"/>
      </w:r>
      <w:r w:rsidRPr="004500E8">
        <w:instrText xml:space="preserve"> INCLUDEPICTURE "https://cdn.rcsb.org/pdb101/goodsell/png-800/coronavirus.png" \* MERGEFORMATINET </w:instrText>
      </w:r>
      <w:r w:rsidRPr="004500E8">
        <w:fldChar w:fldCharType="separate"/>
      </w:r>
      <w:r w:rsidRPr="004500E8">
        <w:rPr>
          <w:noProof/>
        </w:rPr>
        <w:drawing>
          <wp:inline distT="0" distB="0" distL="0" distR="0" wp14:anchorId="5ED5C6DD" wp14:editId="6DF15BA2">
            <wp:extent cx="3657600" cy="3648612"/>
            <wp:effectExtent l="0" t="0" r="0" b="0"/>
            <wp:docPr id="1" name="Picture 1"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48612"/>
                    </a:xfrm>
                    <a:prstGeom prst="rect">
                      <a:avLst/>
                    </a:prstGeom>
                    <a:noFill/>
                    <a:ln>
                      <a:noFill/>
                    </a:ln>
                  </pic:spPr>
                </pic:pic>
              </a:graphicData>
            </a:graphic>
          </wp:inline>
        </w:drawing>
      </w:r>
      <w:r w:rsidRPr="004500E8">
        <w:fldChar w:fldCharType="end"/>
      </w:r>
    </w:p>
    <w:p w14:paraId="13D7F4C4" w14:textId="77777777" w:rsidR="00896EBB" w:rsidRDefault="00896EBB" w:rsidP="00896EBB">
      <w:r>
        <w:t xml:space="preserve">Figure 1: Painting of SARS-CoV-2 by David </w:t>
      </w:r>
      <w:proofErr w:type="spellStart"/>
      <w:r>
        <w:t>Goodsell</w:t>
      </w:r>
      <w:proofErr w:type="spellEnd"/>
      <w:r>
        <w:t>, 2020 (</w:t>
      </w:r>
      <w:hyperlink r:id="rId9" w:history="1">
        <w:r w:rsidRPr="00EE05B2">
          <w:rPr>
            <w:rStyle w:val="Hyperlink"/>
          </w:rPr>
          <w:t>https://pdb101.rcsb.org/sci-art/goodsell-gallery/coronavirus</w:t>
        </w:r>
      </w:hyperlink>
      <w:r>
        <w:t>)</w:t>
      </w:r>
    </w:p>
    <w:p w14:paraId="583683A1" w14:textId="77777777" w:rsidR="00896EBB" w:rsidRDefault="00896EBB" w:rsidP="004500E8">
      <w:pPr>
        <w:rPr>
          <w:color w:val="000000"/>
        </w:rPr>
      </w:pPr>
    </w:p>
    <w:p w14:paraId="28338865" w14:textId="13C9A0B0" w:rsidR="004500E8" w:rsidRDefault="00C7241E" w:rsidP="00896EBB">
      <w:pPr>
        <w:ind w:firstLine="720"/>
      </w:pPr>
      <w:r>
        <w:t xml:space="preserve">Coronavirus is so named because it has an outer corona or crown formed by the Spike protein. </w:t>
      </w:r>
      <w:r w:rsidR="004D631D">
        <w:t>The SARS</w:t>
      </w:r>
      <w:r w:rsidR="006A048D">
        <w:t>-</w:t>
      </w:r>
      <w:r w:rsidR="004D631D">
        <w:t>Co</w:t>
      </w:r>
      <w:r w:rsidR="00F07F97">
        <w:t>V</w:t>
      </w:r>
      <w:r w:rsidR="004D631D">
        <w:t>-2</w:t>
      </w:r>
      <w:r w:rsidR="00F73B23">
        <w:t>,</w:t>
      </w:r>
      <w:r w:rsidR="004D631D">
        <w:t xml:space="preserve"> was named after a similar virus that caused the </w:t>
      </w:r>
      <w:r w:rsidR="004500E8">
        <w:t>S</w:t>
      </w:r>
      <w:r w:rsidR="004500E8" w:rsidRPr="004500E8">
        <w:t xml:space="preserve">evere </w:t>
      </w:r>
      <w:r w:rsidR="004500E8">
        <w:t>A</w:t>
      </w:r>
      <w:r w:rsidR="004500E8" w:rsidRPr="004500E8">
        <w:t xml:space="preserve">cute </w:t>
      </w:r>
      <w:r w:rsidR="004500E8">
        <w:t>R</w:t>
      </w:r>
      <w:r w:rsidR="004500E8" w:rsidRPr="004500E8">
        <w:t xml:space="preserve">espiratory </w:t>
      </w:r>
      <w:r w:rsidR="004500E8">
        <w:t>S</w:t>
      </w:r>
      <w:r w:rsidR="004500E8" w:rsidRPr="004500E8">
        <w:t>yndrome</w:t>
      </w:r>
      <w:r w:rsidR="004500E8">
        <w:t xml:space="preserve"> (SARS) in 2002. </w:t>
      </w:r>
      <w:r w:rsidR="006F4799">
        <w:t>The SARS</w:t>
      </w:r>
      <w:r w:rsidR="006A048D">
        <w:t>-</w:t>
      </w:r>
      <w:r w:rsidR="006F4799">
        <w:t>Co</w:t>
      </w:r>
      <w:r w:rsidR="00F07F97">
        <w:t>V</w:t>
      </w:r>
      <w:r w:rsidR="006F4799">
        <w:t>-2</w:t>
      </w:r>
      <w:r w:rsidR="0008790F">
        <w:t xml:space="preserve"> </w:t>
      </w:r>
      <w:r w:rsidR="00922462">
        <w:t xml:space="preserve">is an enveloped virus, </w:t>
      </w:r>
      <w:r w:rsidR="0008790F">
        <w:t>and its</w:t>
      </w:r>
      <w:r w:rsidR="002A7F8D">
        <w:t xml:space="preserve"> </w:t>
      </w:r>
      <w:r w:rsidR="0008790F">
        <w:t xml:space="preserve">genetic material is a single positive-stranded RNA </w:t>
      </w:r>
      <w:r w:rsidR="004500E8">
        <w:t>(Figure 1).</w:t>
      </w:r>
      <w:r w:rsidR="00F73B23">
        <w:t xml:space="preserve"> </w:t>
      </w:r>
      <w:r w:rsidR="00DC7978">
        <w:t>T</w:t>
      </w:r>
      <w:r w:rsidR="006F4799">
        <w:t xml:space="preserve">he viral genome </w:t>
      </w:r>
      <w:r w:rsidR="00DC7978">
        <w:t>codes for</w:t>
      </w:r>
      <w:r w:rsidR="00375F93">
        <w:t xml:space="preserve"> (a) structural proteins such as </w:t>
      </w:r>
      <w:r>
        <w:t xml:space="preserve">the </w:t>
      </w:r>
      <w:r w:rsidR="00DC7978">
        <w:t xml:space="preserve">spike, </w:t>
      </w:r>
      <w:r>
        <w:t>matrix, envelope, and nucleocapsid proteins</w:t>
      </w:r>
      <w:r w:rsidR="00375F93">
        <w:t>; (b)</w:t>
      </w:r>
      <w:r>
        <w:t xml:space="preserve"> </w:t>
      </w:r>
      <w:r w:rsidR="00375F93">
        <w:t>enzymes such as protease</w:t>
      </w:r>
      <w:r w:rsidR="007D37D3">
        <w:t>s</w:t>
      </w:r>
      <w:r w:rsidR="00375F93">
        <w:t xml:space="preserve">, </w:t>
      </w:r>
      <w:r w:rsidR="007D37D3">
        <w:t>and RNA-dependent-RNA polymerase</w:t>
      </w:r>
      <w:r w:rsidR="00375F93">
        <w:t xml:space="preserve">; and (c) </w:t>
      </w:r>
      <w:r>
        <w:t xml:space="preserve">16 non-structural proteins </w:t>
      </w:r>
      <w:r w:rsidR="00375F93">
        <w:t xml:space="preserve">that </w:t>
      </w:r>
      <w:r>
        <w:t>play different roles in</w:t>
      </w:r>
      <w:r w:rsidR="007D37D3">
        <w:t xml:space="preserve"> infection</w:t>
      </w:r>
      <w:r w:rsidR="00A8762C">
        <w:t>,</w:t>
      </w:r>
      <w:r w:rsidR="007D37D3">
        <w:t xml:space="preserve"> and evasion of </w:t>
      </w:r>
      <w:r w:rsidR="00DC7978">
        <w:t xml:space="preserve">host </w:t>
      </w:r>
      <w:r w:rsidR="007D37D3">
        <w:t>immune surveillance</w:t>
      </w:r>
      <w:r w:rsidR="00A8762C">
        <w:t>.</w:t>
      </w:r>
    </w:p>
    <w:p w14:paraId="2E9D3212" w14:textId="76A5B7C4" w:rsidR="004500E8" w:rsidRDefault="004500E8" w:rsidP="004500E8"/>
    <w:p w14:paraId="0CEB941A" w14:textId="0C58F02F" w:rsidR="00EA14B1" w:rsidRDefault="00896EBB" w:rsidP="00EA14B1">
      <w:pPr>
        <w:pStyle w:val="NormalWeb"/>
        <w:spacing w:before="0" w:beforeAutospacing="0" w:after="0" w:afterAutospacing="0"/>
      </w:pPr>
      <w:r>
        <w:rPr>
          <w:color w:val="000000"/>
        </w:rPr>
        <w:t xml:space="preserve">Q1. In the Figure 1 (above) label the following: </w:t>
      </w:r>
    </w:p>
    <w:p w14:paraId="7087E825" w14:textId="77777777" w:rsidR="00896EBB" w:rsidRDefault="00EA14B1" w:rsidP="00EA14B1">
      <w:pPr>
        <w:pStyle w:val="NormalWeb"/>
        <w:numPr>
          <w:ilvl w:val="0"/>
          <w:numId w:val="12"/>
        </w:numPr>
        <w:spacing w:before="0" w:beforeAutospacing="0" w:after="0" w:afterAutospacing="0"/>
        <w:textAlignment w:val="baseline"/>
        <w:rPr>
          <w:color w:val="000000"/>
        </w:rPr>
      </w:pPr>
      <w:r>
        <w:rPr>
          <w:color w:val="000000"/>
        </w:rPr>
        <w:t xml:space="preserve">Spike protein (S) proteins, </w:t>
      </w:r>
    </w:p>
    <w:p w14:paraId="068164E8" w14:textId="77777777" w:rsidR="00896EBB" w:rsidRDefault="00EA14B1" w:rsidP="00EA14B1">
      <w:pPr>
        <w:pStyle w:val="NormalWeb"/>
        <w:numPr>
          <w:ilvl w:val="0"/>
          <w:numId w:val="12"/>
        </w:numPr>
        <w:spacing w:before="0" w:beforeAutospacing="0" w:after="0" w:afterAutospacing="0"/>
        <w:textAlignment w:val="baseline"/>
        <w:rPr>
          <w:color w:val="000000"/>
        </w:rPr>
      </w:pPr>
      <w:r>
        <w:rPr>
          <w:color w:val="000000"/>
        </w:rPr>
        <w:t xml:space="preserve">Viral envelope (E), and </w:t>
      </w:r>
    </w:p>
    <w:p w14:paraId="449D520E" w14:textId="74980193" w:rsidR="00EA14B1" w:rsidRDefault="00EA14B1" w:rsidP="00EA14B1">
      <w:pPr>
        <w:pStyle w:val="NormalWeb"/>
        <w:numPr>
          <w:ilvl w:val="0"/>
          <w:numId w:val="12"/>
        </w:numPr>
        <w:spacing w:before="0" w:beforeAutospacing="0" w:after="0" w:afterAutospacing="0"/>
        <w:textAlignment w:val="baseline"/>
        <w:rPr>
          <w:color w:val="000000"/>
        </w:rPr>
      </w:pPr>
      <w:r>
        <w:rPr>
          <w:color w:val="000000"/>
        </w:rPr>
        <w:t>any two other viral proteins</w:t>
      </w:r>
    </w:p>
    <w:p w14:paraId="5177C993" w14:textId="78FDC219" w:rsidR="00896EBB" w:rsidRPr="00A772B9" w:rsidRDefault="00896EBB" w:rsidP="00A772B9">
      <w:pPr>
        <w:pStyle w:val="NormalWeb"/>
        <w:spacing w:before="0" w:beforeAutospacing="0" w:after="0" w:afterAutospacing="0"/>
        <w:textAlignment w:val="baseline"/>
        <w:rPr>
          <w:color w:val="000000"/>
        </w:rPr>
      </w:pPr>
      <w:r>
        <w:rPr>
          <w:color w:val="000000"/>
        </w:rPr>
        <w:t xml:space="preserve">Describe the </w:t>
      </w:r>
      <w:r w:rsidR="00EA14B1">
        <w:rPr>
          <w:color w:val="000000"/>
        </w:rPr>
        <w:t xml:space="preserve">main functions of the proteins </w:t>
      </w:r>
      <w:r>
        <w:rPr>
          <w:color w:val="000000"/>
        </w:rPr>
        <w:t xml:space="preserve">that you labeled </w:t>
      </w:r>
      <w:r w:rsidR="00EA14B1">
        <w:rPr>
          <w:color w:val="000000"/>
        </w:rPr>
        <w:t>within the virus.</w:t>
      </w:r>
    </w:p>
    <w:p w14:paraId="3ADE1894" w14:textId="3B3E5D99" w:rsidR="00EA14B1" w:rsidRPr="00EA14B1" w:rsidRDefault="00EA14B1" w:rsidP="00EA14B1">
      <w:pPr>
        <w:jc w:val="center"/>
      </w:pPr>
    </w:p>
    <w:p w14:paraId="3E3D5129" w14:textId="62998195" w:rsidR="002C56E9" w:rsidRDefault="002C56E9" w:rsidP="002C56E9">
      <w:pPr>
        <w:jc w:val="center"/>
        <w:rPr>
          <w:color w:val="0432FF"/>
        </w:rPr>
      </w:pPr>
    </w:p>
    <w:p w14:paraId="360D2A83" w14:textId="3224C752" w:rsidR="005D1CC8" w:rsidRDefault="005D1CC8" w:rsidP="002C56E9">
      <w:pPr>
        <w:jc w:val="center"/>
        <w:rPr>
          <w:color w:val="0432FF"/>
        </w:rPr>
      </w:pPr>
    </w:p>
    <w:p w14:paraId="47FF6590" w14:textId="2BE817CF" w:rsidR="005D1CC8" w:rsidRDefault="005D1CC8" w:rsidP="002C56E9">
      <w:pPr>
        <w:jc w:val="center"/>
        <w:rPr>
          <w:color w:val="0432FF"/>
        </w:rPr>
      </w:pPr>
    </w:p>
    <w:p w14:paraId="01E63985" w14:textId="78394435" w:rsidR="005D1CC8" w:rsidRDefault="005D1CC8" w:rsidP="002C56E9">
      <w:pPr>
        <w:jc w:val="center"/>
        <w:rPr>
          <w:color w:val="0432FF"/>
        </w:rPr>
      </w:pPr>
    </w:p>
    <w:p w14:paraId="47FA9B7E" w14:textId="742C1373" w:rsidR="005D1CC8" w:rsidRDefault="005D1CC8" w:rsidP="002C56E9">
      <w:pPr>
        <w:jc w:val="center"/>
        <w:rPr>
          <w:color w:val="0432FF"/>
        </w:rPr>
      </w:pPr>
    </w:p>
    <w:p w14:paraId="59F32B72" w14:textId="60D69A3D" w:rsidR="005D1CC8" w:rsidRDefault="005D1CC8" w:rsidP="002C56E9">
      <w:pPr>
        <w:jc w:val="center"/>
        <w:rPr>
          <w:color w:val="0432FF"/>
        </w:rPr>
      </w:pPr>
    </w:p>
    <w:p w14:paraId="23E81098" w14:textId="18D1696B" w:rsidR="005D1CC8" w:rsidRDefault="005D1CC8" w:rsidP="002C56E9">
      <w:pPr>
        <w:jc w:val="center"/>
        <w:rPr>
          <w:color w:val="0432FF"/>
        </w:rPr>
      </w:pPr>
    </w:p>
    <w:p w14:paraId="34C5EB50" w14:textId="27E133CE" w:rsidR="005D1CC8" w:rsidRDefault="005D1CC8" w:rsidP="002C56E9">
      <w:pPr>
        <w:jc w:val="center"/>
        <w:rPr>
          <w:color w:val="0432FF"/>
        </w:rPr>
      </w:pPr>
    </w:p>
    <w:p w14:paraId="058D3437" w14:textId="1518D54F" w:rsidR="005D1CC8" w:rsidRDefault="005D1CC8" w:rsidP="002C56E9">
      <w:pPr>
        <w:jc w:val="center"/>
        <w:rPr>
          <w:color w:val="0432FF"/>
        </w:rPr>
      </w:pPr>
    </w:p>
    <w:p w14:paraId="74BBFB6E" w14:textId="6AA9B2F4" w:rsidR="005D1CC8" w:rsidRDefault="005D1CC8" w:rsidP="002C56E9">
      <w:pPr>
        <w:jc w:val="center"/>
        <w:rPr>
          <w:color w:val="0432FF"/>
        </w:rPr>
      </w:pPr>
    </w:p>
    <w:p w14:paraId="0B432E8F" w14:textId="2B5DD75A" w:rsidR="005D1CC8" w:rsidRDefault="005D1CC8" w:rsidP="002C56E9">
      <w:pPr>
        <w:jc w:val="center"/>
        <w:rPr>
          <w:color w:val="0432FF"/>
        </w:rPr>
      </w:pPr>
    </w:p>
    <w:p w14:paraId="4A1B6266" w14:textId="179AC091" w:rsidR="005D1CC8" w:rsidRDefault="005D1CC8" w:rsidP="002C56E9">
      <w:pPr>
        <w:jc w:val="center"/>
        <w:rPr>
          <w:color w:val="0432FF"/>
        </w:rPr>
      </w:pPr>
    </w:p>
    <w:p w14:paraId="26DA4887" w14:textId="1F1D3252" w:rsidR="005D1CC8" w:rsidRDefault="005D1CC8" w:rsidP="002C56E9">
      <w:pPr>
        <w:jc w:val="center"/>
        <w:rPr>
          <w:color w:val="0432FF"/>
        </w:rPr>
      </w:pPr>
    </w:p>
    <w:p w14:paraId="3E202E02" w14:textId="7391E1BC" w:rsidR="005D1CC8" w:rsidRDefault="005D1CC8" w:rsidP="002C56E9">
      <w:pPr>
        <w:jc w:val="center"/>
        <w:rPr>
          <w:color w:val="0432FF"/>
        </w:rPr>
      </w:pPr>
    </w:p>
    <w:p w14:paraId="3E8DCF6D" w14:textId="615B5240" w:rsidR="005D1CC8" w:rsidRDefault="005D1CC8" w:rsidP="002C56E9">
      <w:pPr>
        <w:jc w:val="center"/>
        <w:rPr>
          <w:color w:val="0432FF"/>
        </w:rPr>
      </w:pPr>
    </w:p>
    <w:p w14:paraId="076F504C" w14:textId="54682E6D" w:rsidR="005D1CC8" w:rsidRDefault="005D1CC8" w:rsidP="002C56E9">
      <w:pPr>
        <w:jc w:val="center"/>
        <w:rPr>
          <w:color w:val="0432FF"/>
        </w:rPr>
      </w:pPr>
    </w:p>
    <w:p w14:paraId="3BC9FBFE" w14:textId="4ED5046F" w:rsidR="005D1CC8" w:rsidRDefault="005D1CC8" w:rsidP="002C56E9">
      <w:pPr>
        <w:jc w:val="center"/>
        <w:rPr>
          <w:color w:val="0432FF"/>
        </w:rPr>
      </w:pPr>
    </w:p>
    <w:p w14:paraId="5D17E2E6" w14:textId="786883D1" w:rsidR="005D1CC8" w:rsidRDefault="005D1CC8" w:rsidP="002C56E9">
      <w:pPr>
        <w:jc w:val="center"/>
        <w:rPr>
          <w:color w:val="0432FF"/>
        </w:rPr>
      </w:pPr>
    </w:p>
    <w:p w14:paraId="5C95E934" w14:textId="7E204887" w:rsidR="005D1CC8" w:rsidRDefault="005D1CC8" w:rsidP="002C56E9">
      <w:pPr>
        <w:jc w:val="center"/>
        <w:rPr>
          <w:color w:val="0432FF"/>
        </w:rPr>
      </w:pPr>
    </w:p>
    <w:p w14:paraId="378B5EAD" w14:textId="78BBE198" w:rsidR="005D1CC8" w:rsidRDefault="005D1CC8" w:rsidP="002C56E9">
      <w:pPr>
        <w:jc w:val="center"/>
        <w:rPr>
          <w:color w:val="0432FF"/>
        </w:rPr>
      </w:pPr>
    </w:p>
    <w:p w14:paraId="5ACA80C0" w14:textId="25BA1B65" w:rsidR="005D1CC8" w:rsidRDefault="005D1CC8" w:rsidP="002C56E9">
      <w:pPr>
        <w:jc w:val="center"/>
        <w:rPr>
          <w:color w:val="0432FF"/>
        </w:rPr>
      </w:pPr>
    </w:p>
    <w:p w14:paraId="6FB9BCC4" w14:textId="438BAB8E" w:rsidR="005D1CC8" w:rsidRDefault="005D1CC8" w:rsidP="002C56E9">
      <w:pPr>
        <w:jc w:val="center"/>
        <w:rPr>
          <w:color w:val="0432FF"/>
        </w:rPr>
      </w:pPr>
    </w:p>
    <w:p w14:paraId="60414645" w14:textId="77777777" w:rsidR="005D1CC8" w:rsidRPr="002C56E9" w:rsidRDefault="005D1CC8" w:rsidP="002C56E9">
      <w:pPr>
        <w:jc w:val="center"/>
      </w:pPr>
    </w:p>
    <w:p w14:paraId="19BAD5EA" w14:textId="0DABCEAE" w:rsidR="00A772B9" w:rsidRPr="00A772B9" w:rsidRDefault="00236481" w:rsidP="00EA14B1">
      <w:pPr>
        <w:pStyle w:val="NormalWeb"/>
        <w:spacing w:before="0" w:beforeAutospacing="0" w:after="0" w:afterAutospacing="0"/>
        <w:rPr>
          <w:i/>
          <w:iCs/>
          <w:color w:val="000000"/>
        </w:rPr>
      </w:pPr>
      <w:r>
        <w:rPr>
          <w:i/>
          <w:iCs/>
          <w:color w:val="000000"/>
        </w:rPr>
        <w:t xml:space="preserve">C. </w:t>
      </w:r>
      <w:r w:rsidR="00A772B9" w:rsidRPr="00A772B9">
        <w:rPr>
          <w:i/>
          <w:iCs/>
          <w:color w:val="000000"/>
        </w:rPr>
        <w:t>Washing Hands with Soap</w:t>
      </w:r>
    </w:p>
    <w:p w14:paraId="1D91641D" w14:textId="77777777" w:rsidR="00A772B9" w:rsidRDefault="00EA14B1" w:rsidP="00E21B3B">
      <w:pPr>
        <w:pStyle w:val="NormalWeb"/>
        <w:spacing w:before="0" w:beforeAutospacing="0" w:after="0" w:afterAutospacing="0"/>
        <w:rPr>
          <w:color w:val="000000"/>
        </w:rPr>
      </w:pPr>
      <w:r>
        <w:rPr>
          <w:color w:val="000000"/>
        </w:rPr>
        <w:t xml:space="preserve">Watch the video </w:t>
      </w:r>
      <w:hyperlink r:id="rId10" w:history="1">
        <w:r w:rsidRPr="00351F9B">
          <w:rPr>
            <w:rStyle w:val="Hyperlink"/>
          </w:rPr>
          <w:t>https://pdb101.rcsb.org/learn/videos/fighting-coronavirus-with-soap</w:t>
        </w:r>
      </w:hyperlink>
      <w:r w:rsidR="00A772B9">
        <w:rPr>
          <w:color w:val="000000"/>
        </w:rPr>
        <w:t xml:space="preserve">. </w:t>
      </w:r>
    </w:p>
    <w:p w14:paraId="2291DE4C" w14:textId="77777777" w:rsidR="00A772B9" w:rsidRDefault="00A772B9" w:rsidP="00A772B9">
      <w:pPr>
        <w:pStyle w:val="NormalWeb"/>
        <w:spacing w:before="0" w:beforeAutospacing="0" w:after="0" w:afterAutospacing="0"/>
        <w:rPr>
          <w:color w:val="000000"/>
        </w:rPr>
      </w:pPr>
    </w:p>
    <w:p w14:paraId="0B39824F" w14:textId="0A1E047A" w:rsidR="00EA14B1" w:rsidRPr="00A772B9" w:rsidRDefault="00A772B9" w:rsidP="00A772B9">
      <w:pPr>
        <w:pStyle w:val="NormalWeb"/>
        <w:spacing w:before="0" w:beforeAutospacing="0" w:after="0" w:afterAutospacing="0"/>
        <w:rPr>
          <w:color w:val="000000"/>
        </w:rPr>
      </w:pPr>
      <w:r>
        <w:rPr>
          <w:color w:val="000000"/>
        </w:rPr>
        <w:t>Q2. H</w:t>
      </w:r>
      <w:r w:rsidR="00EA14B1">
        <w:rPr>
          <w:color w:val="000000"/>
        </w:rPr>
        <w:t xml:space="preserve">ow </w:t>
      </w:r>
      <w:r>
        <w:rPr>
          <w:color w:val="000000"/>
        </w:rPr>
        <w:t xml:space="preserve">does </w:t>
      </w:r>
      <w:r w:rsidR="00EA14B1">
        <w:rPr>
          <w:color w:val="000000"/>
        </w:rPr>
        <w:t xml:space="preserve">soap impact virus structure </w:t>
      </w:r>
      <w:r w:rsidR="00E21B3B">
        <w:rPr>
          <w:color w:val="000000"/>
        </w:rPr>
        <w:t>to</w:t>
      </w:r>
      <w:r w:rsidR="00EA14B1">
        <w:rPr>
          <w:color w:val="000000"/>
        </w:rPr>
        <w:t xml:space="preserve"> provide an effective prevention against coronavirus infection</w:t>
      </w:r>
      <w:r>
        <w:rPr>
          <w:color w:val="000000"/>
        </w:rPr>
        <w:t>?</w:t>
      </w:r>
      <w:r w:rsidR="00EA14B1">
        <w:rPr>
          <w:color w:val="000000"/>
        </w:rPr>
        <w:t xml:space="preserve"> </w:t>
      </w:r>
      <w:r>
        <w:rPr>
          <w:color w:val="000000"/>
        </w:rPr>
        <w:t>H</w:t>
      </w:r>
      <w:r w:rsidR="00EA14B1">
        <w:rPr>
          <w:color w:val="000000"/>
        </w:rPr>
        <w:t xml:space="preserve">ighlight the structure function relationship </w:t>
      </w:r>
      <w:r>
        <w:rPr>
          <w:color w:val="000000"/>
        </w:rPr>
        <w:t>and</w:t>
      </w:r>
      <w:r w:rsidR="00EA14B1">
        <w:rPr>
          <w:color w:val="000000"/>
        </w:rPr>
        <w:t xml:space="preserve"> chemical properties </w:t>
      </w:r>
      <w:r>
        <w:rPr>
          <w:color w:val="000000"/>
        </w:rPr>
        <w:t xml:space="preserve">of the key </w:t>
      </w:r>
      <w:r w:rsidR="00EA14B1">
        <w:rPr>
          <w:color w:val="000000"/>
        </w:rPr>
        <w:t>molecules involved.</w:t>
      </w:r>
    </w:p>
    <w:p w14:paraId="590EFD5D" w14:textId="2F2F2B32" w:rsidR="00AC17AA" w:rsidRPr="00AC17AA" w:rsidRDefault="00AC17AA" w:rsidP="00AC17AA">
      <w:r w:rsidRPr="00AC17AA">
        <w:rPr>
          <w:color w:val="0432FF"/>
        </w:rPr>
        <w:t xml:space="preserve">Ans. Hydrophobic interactions of the soap molecule’s lipid tails with the membrane phospholipids and viral spike protein disrupt the viral envelope and destroy the virus. </w:t>
      </w:r>
    </w:p>
    <w:p w14:paraId="5BEDB678" w14:textId="77777777" w:rsidR="00AC17AA" w:rsidRDefault="00AC17AA" w:rsidP="00D20A5B"/>
    <w:p w14:paraId="57A5DADC" w14:textId="2CFD0B3B" w:rsidR="00A772B9" w:rsidRPr="00A772B9" w:rsidRDefault="00236481" w:rsidP="00A772B9">
      <w:pPr>
        <w:rPr>
          <w:i/>
          <w:iCs/>
        </w:rPr>
      </w:pPr>
      <w:r>
        <w:rPr>
          <w:i/>
          <w:iCs/>
        </w:rPr>
        <w:t xml:space="preserve">D. </w:t>
      </w:r>
      <w:r w:rsidR="00A772B9" w:rsidRPr="00A772B9">
        <w:rPr>
          <w:i/>
          <w:iCs/>
        </w:rPr>
        <w:t>Vir</w:t>
      </w:r>
      <w:r w:rsidR="00415CDC">
        <w:rPr>
          <w:i/>
          <w:iCs/>
        </w:rPr>
        <w:t>al</w:t>
      </w:r>
      <w:r w:rsidR="00A772B9" w:rsidRPr="00A772B9">
        <w:rPr>
          <w:i/>
          <w:iCs/>
        </w:rPr>
        <w:t xml:space="preserve"> Re</w:t>
      </w:r>
      <w:r w:rsidR="00415CDC">
        <w:rPr>
          <w:i/>
          <w:iCs/>
        </w:rPr>
        <w:t>plication</w:t>
      </w:r>
    </w:p>
    <w:p w14:paraId="043FCF82" w14:textId="716BC09F" w:rsidR="00415CDC" w:rsidRPr="00415CDC" w:rsidRDefault="00415CDC" w:rsidP="00415CDC">
      <w:pPr>
        <w:rPr>
          <w:color w:val="000000"/>
          <w:sz w:val="22"/>
          <w:szCs w:val="22"/>
        </w:rPr>
      </w:pPr>
      <w:r>
        <w:t>Learn about the viral life cycle by watching the</w:t>
      </w:r>
      <w:r w:rsidRPr="00E00909">
        <w:t xml:space="preserve"> video </w:t>
      </w:r>
      <w:r w:rsidRPr="00415CDC">
        <w:rPr>
          <w:rFonts w:ascii="Arial" w:hAnsi="Arial" w:cs="Arial"/>
          <w:color w:val="000000"/>
          <w:sz w:val="22"/>
          <w:szCs w:val="22"/>
        </w:rPr>
        <w:t>“</w:t>
      </w:r>
      <w:hyperlink r:id="rId11" w:history="1">
        <w:r w:rsidRPr="00415CDC">
          <w:rPr>
            <w:rStyle w:val="Hyperlink"/>
            <w:rFonts w:ascii="Arial" w:hAnsi="Arial" w:cs="Arial"/>
            <w:color w:val="1155CC"/>
            <w:sz w:val="22"/>
            <w:szCs w:val="22"/>
          </w:rPr>
          <w:t>How does a virus replicate in a cell</w:t>
        </w:r>
      </w:hyperlink>
      <w:r w:rsidRPr="00415CDC">
        <w:rPr>
          <w:rFonts w:ascii="Arial" w:hAnsi="Arial" w:cs="Arial"/>
          <w:color w:val="000000"/>
          <w:sz w:val="22"/>
          <w:szCs w:val="22"/>
        </w:rPr>
        <w:t xml:space="preserve">” </w:t>
      </w:r>
    </w:p>
    <w:p w14:paraId="4152A756" w14:textId="1AEA7665" w:rsidR="00415CDC" w:rsidRPr="00415CDC" w:rsidRDefault="00415CDC" w:rsidP="00415CDC">
      <w:pPr>
        <w:rPr>
          <w:color w:val="000000"/>
          <w:sz w:val="22"/>
          <w:szCs w:val="22"/>
        </w:rPr>
      </w:pPr>
    </w:p>
    <w:p w14:paraId="2FCCC69A" w14:textId="37A83DB5" w:rsidR="00415CDC" w:rsidRPr="00E52AFB" w:rsidRDefault="00415CDC" w:rsidP="00415CDC">
      <w:r w:rsidRPr="00E52AFB">
        <w:rPr>
          <w:color w:val="000000"/>
        </w:rPr>
        <w:t xml:space="preserve">Q3. </w:t>
      </w:r>
      <w:r w:rsidR="00E52AFB" w:rsidRPr="00E52AFB">
        <w:rPr>
          <w:color w:val="000000"/>
        </w:rPr>
        <w:t xml:space="preserve">What is the role of infection in the viral life cycle? Why </w:t>
      </w:r>
      <w:r w:rsidR="007C30D4">
        <w:rPr>
          <w:color w:val="000000"/>
        </w:rPr>
        <w:t>do you think viruses infect only specific cells in specific organisms?</w:t>
      </w:r>
      <w:r w:rsidR="00E52AFB" w:rsidRPr="00E52AFB">
        <w:rPr>
          <w:color w:val="000000"/>
        </w:rPr>
        <w:t xml:space="preserve"> </w:t>
      </w:r>
    </w:p>
    <w:p w14:paraId="0FB4A036" w14:textId="77777777" w:rsidR="005D1CC8" w:rsidRDefault="005D1CC8">
      <w:pPr>
        <w:rPr>
          <w:color w:val="0432FF"/>
        </w:rPr>
      </w:pPr>
      <w:r>
        <w:rPr>
          <w:color w:val="0432FF"/>
        </w:rPr>
        <w:t xml:space="preserve"> </w:t>
      </w:r>
    </w:p>
    <w:p w14:paraId="14EB9DD4" w14:textId="77777777" w:rsidR="005D1CC8" w:rsidRDefault="005D1CC8">
      <w:pPr>
        <w:rPr>
          <w:color w:val="0432FF"/>
        </w:rPr>
      </w:pPr>
    </w:p>
    <w:p w14:paraId="16C51309" w14:textId="77777777" w:rsidR="005D1CC8" w:rsidRDefault="005D1CC8">
      <w:pPr>
        <w:rPr>
          <w:color w:val="0432FF"/>
        </w:rPr>
      </w:pPr>
    </w:p>
    <w:p w14:paraId="1297EF02" w14:textId="77777777" w:rsidR="005D1CC8" w:rsidRDefault="005D1CC8">
      <w:pPr>
        <w:rPr>
          <w:color w:val="0432FF"/>
        </w:rPr>
      </w:pPr>
    </w:p>
    <w:p w14:paraId="753D2485" w14:textId="77777777" w:rsidR="005D1CC8" w:rsidRDefault="005D1CC8">
      <w:pPr>
        <w:rPr>
          <w:color w:val="0432FF"/>
        </w:rPr>
      </w:pPr>
    </w:p>
    <w:p w14:paraId="67312C5A" w14:textId="77777777" w:rsidR="005D1CC8" w:rsidRDefault="005D1CC8">
      <w:pPr>
        <w:rPr>
          <w:color w:val="0432FF"/>
        </w:rPr>
      </w:pPr>
    </w:p>
    <w:p w14:paraId="080ECF96" w14:textId="77777777" w:rsidR="005D1CC8" w:rsidRDefault="005D1CC8">
      <w:pPr>
        <w:rPr>
          <w:color w:val="0432FF"/>
        </w:rPr>
      </w:pPr>
    </w:p>
    <w:p w14:paraId="0CA43D20" w14:textId="647F7094" w:rsidR="00896EBB" w:rsidRPr="00E52AFB" w:rsidRDefault="007C30D4">
      <w:r w:rsidRPr="007C30D4">
        <w:rPr>
          <w:color w:val="0432FF"/>
        </w:rPr>
        <w:t xml:space="preserve"> </w:t>
      </w:r>
      <w:r w:rsidR="00E52AFB" w:rsidRPr="007C30D4">
        <w:rPr>
          <w:color w:val="0432FF"/>
        </w:rPr>
        <w:t xml:space="preserve"> </w:t>
      </w:r>
      <w:r w:rsidR="00896EBB" w:rsidRPr="00E52AFB">
        <w:br w:type="page"/>
      </w:r>
    </w:p>
    <w:p w14:paraId="1631A3B4" w14:textId="2D029943" w:rsidR="00F87CA8" w:rsidRDefault="007A51D3" w:rsidP="00EC3194">
      <w:pPr>
        <w:rPr>
          <w:b/>
          <w:bCs/>
        </w:rPr>
      </w:pPr>
      <w:r w:rsidRPr="00686682">
        <w:rPr>
          <w:b/>
          <w:bCs/>
        </w:rPr>
        <w:lastRenderedPageBreak/>
        <w:t xml:space="preserve">Part </w:t>
      </w:r>
      <w:r>
        <w:rPr>
          <w:b/>
          <w:bCs/>
        </w:rPr>
        <w:t>1</w:t>
      </w:r>
      <w:r w:rsidRPr="007A51D3">
        <w:rPr>
          <w:b/>
          <w:bCs/>
        </w:rPr>
        <w:t xml:space="preserve">: </w:t>
      </w:r>
      <w:r w:rsidR="00EC3194" w:rsidRPr="007A51D3">
        <w:rPr>
          <w:b/>
          <w:bCs/>
        </w:rPr>
        <w:t>Life Cycle of SARS</w:t>
      </w:r>
      <w:r w:rsidRPr="007A51D3">
        <w:rPr>
          <w:b/>
          <w:bCs/>
        </w:rPr>
        <w:t>-</w:t>
      </w:r>
      <w:r w:rsidR="00EC3194" w:rsidRPr="007A51D3">
        <w:rPr>
          <w:b/>
          <w:bCs/>
        </w:rPr>
        <w:t>Co</w:t>
      </w:r>
      <w:r w:rsidR="00F07F97">
        <w:rPr>
          <w:b/>
          <w:bCs/>
        </w:rPr>
        <w:t>V</w:t>
      </w:r>
      <w:r w:rsidR="00EC3194" w:rsidRPr="007A51D3">
        <w:rPr>
          <w:b/>
          <w:bCs/>
        </w:rPr>
        <w:t>-2</w:t>
      </w:r>
    </w:p>
    <w:p w14:paraId="57BE59EF" w14:textId="77777777" w:rsidR="00A772B9" w:rsidRPr="00A772B9" w:rsidRDefault="00A772B9" w:rsidP="00EC3194">
      <w:pPr>
        <w:rPr>
          <w:b/>
          <w:bCs/>
        </w:rPr>
      </w:pPr>
    </w:p>
    <w:p w14:paraId="3F06704A" w14:textId="4A9E3BE5" w:rsidR="00461FF1" w:rsidRDefault="00E00909" w:rsidP="007C30D4">
      <w:r>
        <w:t>Like any other virus the SARS</w:t>
      </w:r>
      <w:r w:rsidR="006A048D">
        <w:t>-</w:t>
      </w:r>
      <w:r>
        <w:t>Co</w:t>
      </w:r>
      <w:r w:rsidR="00F07F97">
        <w:t>V</w:t>
      </w:r>
      <w:r>
        <w:t>-2 virus does not have its own machinery to produce biological macromolecules (e.g., nucleic acids and proteins). It must infect a host cell and hijack its cellular machinery for replication.</w:t>
      </w:r>
      <w:r w:rsidR="007C30D4">
        <w:t xml:space="preserve"> </w:t>
      </w:r>
      <w:r w:rsidRPr="00E00909">
        <w:t xml:space="preserve">Examine Figure 2 illustrating key steps in the </w:t>
      </w:r>
      <w:r w:rsidR="007D0E8E">
        <w:t xml:space="preserve">coronavirus </w:t>
      </w:r>
      <w:r w:rsidRPr="00E00909">
        <w:t>life cycle</w:t>
      </w:r>
      <w:r w:rsidR="007C30D4">
        <w:t xml:space="preserve">. </w:t>
      </w:r>
    </w:p>
    <w:p w14:paraId="3C3094DF" w14:textId="601CBD86" w:rsidR="00E561E9" w:rsidRDefault="00461FF1" w:rsidP="00461FF1">
      <w:r w:rsidRPr="00461FF1">
        <w:fldChar w:fldCharType="begin"/>
      </w:r>
      <w:r w:rsidRPr="00461FF1">
        <w:instrText xml:space="preserve"> INCLUDEPICTURE "https://viralzone.expasy.org/resources/Coronavirus_cycle.png" \* MERGEFORMATINET </w:instrText>
      </w:r>
      <w:r w:rsidRPr="00461FF1">
        <w:fldChar w:fldCharType="separate"/>
      </w:r>
      <w:r w:rsidRPr="00461FF1">
        <w:rPr>
          <w:noProof/>
        </w:rPr>
        <w:drawing>
          <wp:inline distT="0" distB="0" distL="0" distR="0" wp14:anchorId="77A7825A" wp14:editId="5C8B7C6B">
            <wp:extent cx="5943600" cy="6609080"/>
            <wp:effectExtent l="0" t="0" r="0" b="0"/>
            <wp:docPr id="5" name="Picture 5"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09080"/>
                    </a:xfrm>
                    <a:prstGeom prst="rect">
                      <a:avLst/>
                    </a:prstGeom>
                    <a:noFill/>
                    <a:ln>
                      <a:noFill/>
                    </a:ln>
                  </pic:spPr>
                </pic:pic>
              </a:graphicData>
            </a:graphic>
          </wp:inline>
        </w:drawing>
      </w:r>
      <w:r w:rsidRPr="00461FF1">
        <w:fldChar w:fldCharType="end"/>
      </w:r>
    </w:p>
    <w:p w14:paraId="69010BE7" w14:textId="482408C3" w:rsidR="00F87CA8" w:rsidRDefault="00F87CA8" w:rsidP="00C7241E">
      <w:r>
        <w:t xml:space="preserve">Figure </w:t>
      </w:r>
      <w:r w:rsidR="00D62D32">
        <w:t xml:space="preserve">2. Life cycle of a virus from infection (entry into host cells) to release of new viral particles. </w:t>
      </w:r>
      <w:r w:rsidR="006A31B8">
        <w:t>(</w:t>
      </w:r>
      <w:r w:rsidR="00563ED6">
        <w:t>See</w:t>
      </w:r>
      <w:r w:rsidR="00461FF1">
        <w:t xml:space="preserve"> </w:t>
      </w:r>
      <w:hyperlink r:id="rId13" w:history="1">
        <w:r w:rsidR="00461FF1" w:rsidRPr="00FE39CB">
          <w:rPr>
            <w:rStyle w:val="Hyperlink"/>
          </w:rPr>
          <w:t>https://viralzone.expasy.org/resources/Coronavirus_cycle.png</w:t>
        </w:r>
      </w:hyperlink>
      <w:r w:rsidR="00461FF1">
        <w:t>)</w:t>
      </w:r>
      <w:r w:rsidR="00563ED6">
        <w:t xml:space="preserve">. </w:t>
      </w:r>
    </w:p>
    <w:p w14:paraId="2D285DD6" w14:textId="3C34A9B8" w:rsidR="00C7241E" w:rsidRDefault="00C7241E" w:rsidP="00EC3194"/>
    <w:p w14:paraId="38A687DE" w14:textId="53803E8A" w:rsidR="00704694" w:rsidRPr="00D012FB" w:rsidRDefault="00D012FB" w:rsidP="00D012FB">
      <w:r>
        <w:lastRenderedPageBreak/>
        <w:t>Q</w:t>
      </w:r>
      <w:r w:rsidR="007C30D4">
        <w:t>1</w:t>
      </w:r>
      <w:r>
        <w:t xml:space="preserve">. </w:t>
      </w:r>
      <w:r w:rsidR="00CF0824" w:rsidRPr="00D012FB">
        <w:t xml:space="preserve">Based on </w:t>
      </w:r>
      <w:r w:rsidR="007D0E8E" w:rsidRPr="00D012FB">
        <w:t>what you learned from studying the figure above</w:t>
      </w:r>
      <w:r w:rsidR="00CF0824" w:rsidRPr="00D012FB">
        <w:t xml:space="preserve">, complete the following table about </w:t>
      </w:r>
      <w:r w:rsidR="00704694" w:rsidRPr="00D012FB">
        <w:t>key steps in the</w:t>
      </w:r>
      <w:r w:rsidR="00D62D32" w:rsidRPr="00D012FB">
        <w:t xml:space="preserve"> </w:t>
      </w:r>
      <w:r w:rsidR="00704694" w:rsidRPr="00D012FB">
        <w:t>SARS</w:t>
      </w:r>
      <w:r w:rsidR="006A048D">
        <w:t>-</w:t>
      </w:r>
      <w:r w:rsidR="00704694" w:rsidRPr="00D012FB">
        <w:t>Co</w:t>
      </w:r>
      <w:r w:rsidR="00F07F97">
        <w:t>V</w:t>
      </w:r>
      <w:r w:rsidR="00704694" w:rsidRPr="00D012FB">
        <w:t>-2 life cycle</w:t>
      </w:r>
      <w:r w:rsidR="005C0232">
        <w:t xml:space="preserve"> and identify the key players at each step</w:t>
      </w:r>
      <w:r w:rsidR="00704694" w:rsidRPr="00D012FB">
        <w:t xml:space="preserve">. </w:t>
      </w:r>
    </w:p>
    <w:p w14:paraId="761BF078" w14:textId="01A840A4" w:rsidR="00704694" w:rsidRDefault="00704694" w:rsidP="00EC3194"/>
    <w:tbl>
      <w:tblPr>
        <w:tblStyle w:val="TableGrid"/>
        <w:tblW w:w="0" w:type="auto"/>
        <w:tblLook w:val="04A0" w:firstRow="1" w:lastRow="0" w:firstColumn="1" w:lastColumn="0" w:noHBand="0" w:noVBand="1"/>
      </w:tblPr>
      <w:tblGrid>
        <w:gridCol w:w="1593"/>
        <w:gridCol w:w="2002"/>
        <w:gridCol w:w="1746"/>
        <w:gridCol w:w="4009"/>
      </w:tblGrid>
      <w:tr w:rsidR="00563ED6" w14:paraId="38938218" w14:textId="77777777" w:rsidTr="00563ED6">
        <w:tc>
          <w:tcPr>
            <w:tcW w:w="1593" w:type="dxa"/>
          </w:tcPr>
          <w:p w14:paraId="7B71678E" w14:textId="71BF233C" w:rsidR="00CF0824" w:rsidRDefault="00CF0824" w:rsidP="00EC3194">
            <w:r>
              <w:t>Life Cycle Step</w:t>
            </w:r>
          </w:p>
        </w:tc>
        <w:tc>
          <w:tcPr>
            <w:tcW w:w="2002" w:type="dxa"/>
          </w:tcPr>
          <w:p w14:paraId="489EA557" w14:textId="47C642B7" w:rsidR="00CF0824" w:rsidRDefault="00CF0824" w:rsidP="00EC3194">
            <w:r>
              <w:t xml:space="preserve">Viral </w:t>
            </w:r>
            <w:r w:rsidR="002A4C50">
              <w:t>protein</w:t>
            </w:r>
            <w:r w:rsidR="00563ED6">
              <w:t>/ process</w:t>
            </w:r>
          </w:p>
        </w:tc>
        <w:tc>
          <w:tcPr>
            <w:tcW w:w="1746" w:type="dxa"/>
          </w:tcPr>
          <w:p w14:paraId="0939C84F" w14:textId="39BB2E8A" w:rsidR="00CF0824" w:rsidRDefault="00CF0824" w:rsidP="00EC3194">
            <w:r>
              <w:t>Host protein</w:t>
            </w:r>
            <w:r w:rsidR="002A4C50">
              <w:t xml:space="preserve">/ processes </w:t>
            </w:r>
          </w:p>
        </w:tc>
        <w:tc>
          <w:tcPr>
            <w:tcW w:w="4009" w:type="dxa"/>
          </w:tcPr>
          <w:p w14:paraId="08C6400A" w14:textId="11526576" w:rsidR="00CF0824" w:rsidRDefault="00563ED6" w:rsidP="00EC3194">
            <w:r>
              <w:t xml:space="preserve">Comment/ </w:t>
            </w:r>
            <w:r w:rsidR="00CF0824">
              <w:t>Description</w:t>
            </w:r>
          </w:p>
        </w:tc>
      </w:tr>
      <w:tr w:rsidR="00563ED6" w14:paraId="6F525B36" w14:textId="77777777" w:rsidTr="00563ED6">
        <w:tc>
          <w:tcPr>
            <w:tcW w:w="1593" w:type="dxa"/>
          </w:tcPr>
          <w:p w14:paraId="0DF2B0FB" w14:textId="51375128" w:rsidR="00CF0824" w:rsidRDefault="007D0E8E" w:rsidP="00EC3194">
            <w:r>
              <w:t>Viral attachment</w:t>
            </w:r>
            <w:r w:rsidR="00CE0E20">
              <w:t xml:space="preserve"> and </w:t>
            </w:r>
            <w:r w:rsidR="0007455C">
              <w:t>infection</w:t>
            </w:r>
          </w:p>
        </w:tc>
        <w:tc>
          <w:tcPr>
            <w:tcW w:w="2002" w:type="dxa"/>
          </w:tcPr>
          <w:p w14:paraId="327C53FE" w14:textId="599D5AE4" w:rsidR="00CF0824" w:rsidRPr="00563ED6" w:rsidRDefault="005D1CC8" w:rsidP="00EC3194">
            <w:pPr>
              <w:rPr>
                <w:color w:val="0432FF"/>
              </w:rPr>
            </w:pPr>
            <w:r>
              <w:rPr>
                <w:color w:val="0432FF"/>
              </w:rPr>
              <w:t xml:space="preserve"> </w:t>
            </w:r>
          </w:p>
        </w:tc>
        <w:tc>
          <w:tcPr>
            <w:tcW w:w="1746" w:type="dxa"/>
          </w:tcPr>
          <w:p w14:paraId="66AF03B3" w14:textId="1F82D6C9" w:rsidR="00CF0824" w:rsidRPr="00563ED6" w:rsidRDefault="005D1CC8" w:rsidP="00EC3194">
            <w:pPr>
              <w:rPr>
                <w:color w:val="0432FF"/>
              </w:rPr>
            </w:pPr>
            <w:r>
              <w:rPr>
                <w:color w:val="0432FF"/>
              </w:rPr>
              <w:t xml:space="preserve"> </w:t>
            </w:r>
          </w:p>
        </w:tc>
        <w:tc>
          <w:tcPr>
            <w:tcW w:w="4009" w:type="dxa"/>
          </w:tcPr>
          <w:p w14:paraId="632DCE5B" w14:textId="544A4D0A" w:rsidR="00CF0824" w:rsidRPr="00563ED6" w:rsidRDefault="005D1CC8" w:rsidP="00EC3194">
            <w:pPr>
              <w:rPr>
                <w:color w:val="0432FF"/>
              </w:rPr>
            </w:pPr>
            <w:r>
              <w:rPr>
                <w:color w:val="0432FF"/>
              </w:rPr>
              <w:t xml:space="preserve"> </w:t>
            </w:r>
          </w:p>
        </w:tc>
      </w:tr>
      <w:tr w:rsidR="00563ED6" w14:paraId="076AEEC1" w14:textId="77777777" w:rsidTr="00563ED6">
        <w:tc>
          <w:tcPr>
            <w:tcW w:w="1593" w:type="dxa"/>
          </w:tcPr>
          <w:p w14:paraId="458224DF" w14:textId="51E75C40" w:rsidR="00CF0824" w:rsidRDefault="00CE0E20" w:rsidP="00EC3194">
            <w:r>
              <w:t>Replication of viral genome</w:t>
            </w:r>
          </w:p>
        </w:tc>
        <w:tc>
          <w:tcPr>
            <w:tcW w:w="2002" w:type="dxa"/>
          </w:tcPr>
          <w:p w14:paraId="2CCD5B66" w14:textId="27938478" w:rsidR="00CF0824" w:rsidRPr="00563ED6" w:rsidRDefault="005D1CC8" w:rsidP="00EC3194">
            <w:pPr>
              <w:rPr>
                <w:color w:val="0432FF"/>
              </w:rPr>
            </w:pPr>
            <w:r>
              <w:rPr>
                <w:color w:val="0432FF"/>
              </w:rPr>
              <w:t xml:space="preserve"> </w:t>
            </w:r>
          </w:p>
        </w:tc>
        <w:tc>
          <w:tcPr>
            <w:tcW w:w="1746" w:type="dxa"/>
          </w:tcPr>
          <w:p w14:paraId="5D383078" w14:textId="754CC2D4" w:rsidR="00CF0824" w:rsidRPr="00563ED6" w:rsidRDefault="005D1CC8" w:rsidP="00EC3194">
            <w:pPr>
              <w:rPr>
                <w:color w:val="0432FF"/>
              </w:rPr>
            </w:pPr>
            <w:r>
              <w:rPr>
                <w:color w:val="0432FF"/>
              </w:rPr>
              <w:t xml:space="preserve"> </w:t>
            </w:r>
          </w:p>
        </w:tc>
        <w:tc>
          <w:tcPr>
            <w:tcW w:w="4009" w:type="dxa"/>
          </w:tcPr>
          <w:p w14:paraId="4FA85252" w14:textId="109D50E3" w:rsidR="00CF0824" w:rsidRPr="00563ED6" w:rsidRDefault="005D1CC8" w:rsidP="00EC3194">
            <w:pPr>
              <w:rPr>
                <w:color w:val="0432FF"/>
              </w:rPr>
            </w:pPr>
            <w:r>
              <w:rPr>
                <w:color w:val="0432FF"/>
              </w:rPr>
              <w:t xml:space="preserve"> </w:t>
            </w:r>
          </w:p>
        </w:tc>
      </w:tr>
      <w:tr w:rsidR="00563ED6" w14:paraId="64482627" w14:textId="77777777" w:rsidTr="00563ED6">
        <w:tc>
          <w:tcPr>
            <w:tcW w:w="1593" w:type="dxa"/>
          </w:tcPr>
          <w:p w14:paraId="2C562939" w14:textId="63164263" w:rsidR="00CF0824" w:rsidRDefault="0007455C" w:rsidP="00EC3194">
            <w:r>
              <w:t>Viral assembly and release</w:t>
            </w:r>
          </w:p>
        </w:tc>
        <w:tc>
          <w:tcPr>
            <w:tcW w:w="2002" w:type="dxa"/>
          </w:tcPr>
          <w:p w14:paraId="007831A6" w14:textId="003858DF" w:rsidR="00CF0824" w:rsidRPr="00563ED6" w:rsidRDefault="005D1CC8" w:rsidP="00EC3194">
            <w:pPr>
              <w:rPr>
                <w:color w:val="0432FF"/>
              </w:rPr>
            </w:pPr>
            <w:r>
              <w:rPr>
                <w:color w:val="0432FF"/>
              </w:rPr>
              <w:t xml:space="preserve"> </w:t>
            </w:r>
          </w:p>
        </w:tc>
        <w:tc>
          <w:tcPr>
            <w:tcW w:w="1746" w:type="dxa"/>
          </w:tcPr>
          <w:p w14:paraId="1E155ACA" w14:textId="3FDA32F9" w:rsidR="00CF0824" w:rsidRPr="00563ED6" w:rsidRDefault="005D1CC8" w:rsidP="00EC3194">
            <w:pPr>
              <w:rPr>
                <w:color w:val="0432FF"/>
              </w:rPr>
            </w:pPr>
            <w:r>
              <w:rPr>
                <w:color w:val="0432FF"/>
              </w:rPr>
              <w:t xml:space="preserve"> </w:t>
            </w:r>
          </w:p>
        </w:tc>
        <w:tc>
          <w:tcPr>
            <w:tcW w:w="4009" w:type="dxa"/>
          </w:tcPr>
          <w:p w14:paraId="3448B4AD" w14:textId="48DEC61F" w:rsidR="00CF0824" w:rsidRPr="00563ED6" w:rsidRDefault="005D1CC8" w:rsidP="00EC3194">
            <w:pPr>
              <w:rPr>
                <w:color w:val="0432FF"/>
              </w:rPr>
            </w:pPr>
            <w:r>
              <w:rPr>
                <w:color w:val="0432FF"/>
              </w:rPr>
              <w:t xml:space="preserve"> </w:t>
            </w:r>
            <w:r w:rsidR="00563ED6" w:rsidRPr="00563ED6">
              <w:rPr>
                <w:color w:val="0432FF"/>
              </w:rPr>
              <w:t xml:space="preserve"> </w:t>
            </w:r>
          </w:p>
        </w:tc>
      </w:tr>
    </w:tbl>
    <w:p w14:paraId="31D18FEF" w14:textId="77777777" w:rsidR="00774F51" w:rsidRDefault="00774F51" w:rsidP="00EC3194"/>
    <w:p w14:paraId="6439B355" w14:textId="77777777" w:rsidR="005C0232" w:rsidRDefault="00C363C9" w:rsidP="00EC3194">
      <w:r>
        <w:t xml:space="preserve">The Central Dogma in biology describes the flow of genetic information from DNA to RNA (via transcription) to protein (via translation), while the DNA itself is maintained through generation via replication. The genetic material of </w:t>
      </w:r>
      <w:r w:rsidR="002318BB">
        <w:t>Coronavirus is a +</w:t>
      </w:r>
      <w:proofErr w:type="spellStart"/>
      <w:r w:rsidR="002318BB">
        <w:t>ive</w:t>
      </w:r>
      <w:proofErr w:type="spellEnd"/>
      <w:r w:rsidR="002318BB">
        <w:t xml:space="preserve"> </w:t>
      </w:r>
      <w:r w:rsidR="00454293">
        <w:t xml:space="preserve">single </w:t>
      </w:r>
      <w:r w:rsidR="002318BB">
        <w:t>strand</w:t>
      </w:r>
      <w:r w:rsidR="00454293">
        <w:t>ed</w:t>
      </w:r>
      <w:r w:rsidR="002318BB">
        <w:t xml:space="preserve"> RNA. </w:t>
      </w:r>
    </w:p>
    <w:p w14:paraId="1C7090DD" w14:textId="77777777" w:rsidR="005C0232" w:rsidRDefault="005C0232" w:rsidP="00EC3194"/>
    <w:p w14:paraId="47831350" w14:textId="3536AB78" w:rsidR="00D62D32" w:rsidRDefault="005C0232" w:rsidP="00EC3194">
      <w:r>
        <w:t xml:space="preserve">Q2. </w:t>
      </w:r>
      <w:r w:rsidR="00C363C9">
        <w:t xml:space="preserve">Since there is no DNA stage in the life cycle of this virus, what special abilities does this virus have to replicate its genetic material? </w:t>
      </w:r>
    </w:p>
    <w:p w14:paraId="0113317E" w14:textId="585E57FC" w:rsidR="00C363C9" w:rsidRDefault="00C363C9" w:rsidP="00EC3194"/>
    <w:p w14:paraId="70323391" w14:textId="77777777" w:rsidR="005D1CC8" w:rsidRDefault="005D1CC8">
      <w:pPr>
        <w:rPr>
          <w:color w:val="0432FF"/>
        </w:rPr>
      </w:pPr>
    </w:p>
    <w:p w14:paraId="4E7134D6" w14:textId="77777777" w:rsidR="005D1CC8" w:rsidRDefault="005D1CC8">
      <w:pPr>
        <w:rPr>
          <w:color w:val="0432FF"/>
        </w:rPr>
      </w:pPr>
    </w:p>
    <w:p w14:paraId="1EC9D434" w14:textId="77777777" w:rsidR="005D1CC8" w:rsidRDefault="005D1CC8">
      <w:pPr>
        <w:rPr>
          <w:color w:val="0432FF"/>
        </w:rPr>
      </w:pPr>
    </w:p>
    <w:p w14:paraId="21404EF7" w14:textId="6804E4C9" w:rsidR="007C30D4" w:rsidRDefault="007C30D4">
      <w:pPr>
        <w:rPr>
          <w:b/>
          <w:bCs/>
        </w:rPr>
      </w:pPr>
      <w:r>
        <w:rPr>
          <w:b/>
          <w:bCs/>
        </w:rPr>
        <w:br w:type="page"/>
      </w:r>
    </w:p>
    <w:p w14:paraId="474663AD" w14:textId="227FDDB4" w:rsidR="00686682" w:rsidRPr="00686682" w:rsidRDefault="00686682" w:rsidP="00D20A5B">
      <w:pPr>
        <w:rPr>
          <w:b/>
          <w:bCs/>
        </w:rPr>
      </w:pPr>
      <w:r w:rsidRPr="00686682">
        <w:rPr>
          <w:b/>
          <w:bCs/>
        </w:rPr>
        <w:lastRenderedPageBreak/>
        <w:t xml:space="preserve">Part </w:t>
      </w:r>
      <w:r w:rsidR="007A51D3">
        <w:rPr>
          <w:b/>
          <w:bCs/>
        </w:rPr>
        <w:t>2</w:t>
      </w:r>
      <w:r w:rsidRPr="00686682">
        <w:rPr>
          <w:b/>
          <w:bCs/>
        </w:rPr>
        <w:t>:</w:t>
      </w:r>
      <w:r w:rsidR="00B91872">
        <w:rPr>
          <w:b/>
          <w:bCs/>
        </w:rPr>
        <w:t xml:space="preserve"> </w:t>
      </w:r>
      <w:r w:rsidR="003679AD">
        <w:rPr>
          <w:b/>
          <w:bCs/>
        </w:rPr>
        <w:t>Beginning t</w:t>
      </w:r>
      <w:r w:rsidR="00202B06">
        <w:rPr>
          <w:b/>
          <w:bCs/>
        </w:rPr>
        <w:t>he</w:t>
      </w:r>
      <w:r w:rsidR="001E5DFD">
        <w:rPr>
          <w:b/>
          <w:bCs/>
        </w:rPr>
        <w:t xml:space="preserve"> Infection</w:t>
      </w:r>
      <w:r w:rsidR="00C21AE4">
        <w:rPr>
          <w:b/>
          <w:bCs/>
        </w:rPr>
        <w:t xml:space="preserve"> </w:t>
      </w:r>
    </w:p>
    <w:p w14:paraId="75AF02F1" w14:textId="7BCFC546" w:rsidR="00686682" w:rsidRDefault="00686682" w:rsidP="00D20A5B"/>
    <w:p w14:paraId="384A6247" w14:textId="770BE1BC" w:rsidR="00D862DC" w:rsidRDefault="002D7339" w:rsidP="00D20A5B">
      <w:r>
        <w:t>The first step in the viral life cycle</w:t>
      </w:r>
      <w:r w:rsidR="007A51D3">
        <w:t xml:space="preserve"> is</w:t>
      </w:r>
      <w:r>
        <w:t xml:space="preserve"> infection</w:t>
      </w:r>
      <w:r w:rsidR="007A51D3">
        <w:t xml:space="preserve"> and it</w:t>
      </w:r>
      <w:r w:rsidR="00D862DC">
        <w:t xml:space="preserve"> begins with the SARS</w:t>
      </w:r>
      <w:r w:rsidR="006A048D">
        <w:t>-</w:t>
      </w:r>
      <w:r w:rsidR="00D862DC">
        <w:t>Co</w:t>
      </w:r>
      <w:r w:rsidR="00F07F97">
        <w:t>V</w:t>
      </w:r>
      <w:r w:rsidR="00D862DC">
        <w:t>-2 Spike protein binding a host receptor protein (Angiotensin Converting Enzyme</w:t>
      </w:r>
      <w:r w:rsidR="00107D28">
        <w:t xml:space="preserve"> </w:t>
      </w:r>
      <w:r w:rsidR="00D862DC">
        <w:t xml:space="preserve">2 or ACE2 protein on lung cells). </w:t>
      </w:r>
      <w:r w:rsidR="00D862DC" w:rsidRPr="00D862DC">
        <w:t>In th</w:t>
      </w:r>
      <w:r w:rsidR="00E553FC">
        <w:t>e</w:t>
      </w:r>
      <w:r w:rsidR="00D862DC" w:rsidRPr="00D862DC">
        <w:t xml:space="preserve"> </w:t>
      </w:r>
      <w:r w:rsidR="00E553FC">
        <w:t xml:space="preserve">following 3 </w:t>
      </w:r>
      <w:r w:rsidR="00D862DC" w:rsidRPr="00D862DC">
        <w:t>section</w:t>
      </w:r>
      <w:r w:rsidR="00E553FC">
        <w:t>s of this part</w:t>
      </w:r>
      <w:r w:rsidR="00D862DC" w:rsidRPr="00D862DC">
        <w:t xml:space="preserve"> </w:t>
      </w:r>
      <w:r w:rsidR="00E553FC">
        <w:t xml:space="preserve">of the case </w:t>
      </w:r>
      <w:r w:rsidR="00D862DC" w:rsidRPr="00D862DC">
        <w:t>we will explore these proteins separately and then look at a structure of the</w:t>
      </w:r>
      <w:r w:rsidR="00AC17AA">
        <w:t>m</w:t>
      </w:r>
      <w:r w:rsidR="00D862DC" w:rsidRPr="00D862DC">
        <w:t xml:space="preserve"> </w:t>
      </w:r>
      <w:r w:rsidR="00AC17AA">
        <w:t xml:space="preserve">interacting with each other </w:t>
      </w:r>
      <w:r w:rsidR="00D862DC" w:rsidRPr="00D862DC">
        <w:t xml:space="preserve">to understand the molecular basis of this infection.  </w:t>
      </w:r>
      <w:r>
        <w:t xml:space="preserve"> </w:t>
      </w:r>
    </w:p>
    <w:p w14:paraId="0FE19F9D" w14:textId="77777777" w:rsidR="00AC17AA" w:rsidRDefault="00AC17AA" w:rsidP="00D20A5B"/>
    <w:p w14:paraId="048DCF55" w14:textId="1AD69675" w:rsidR="00AC17AA" w:rsidRDefault="00144029" w:rsidP="00D862DC">
      <w:pPr>
        <w:pStyle w:val="ListParagraph"/>
        <w:numPr>
          <w:ilvl w:val="0"/>
          <w:numId w:val="2"/>
        </w:numPr>
      </w:pPr>
      <w:r w:rsidRPr="00D862DC">
        <w:t>Watch the</w:t>
      </w:r>
      <w:r w:rsidR="000E5558" w:rsidRPr="00D862DC">
        <w:t xml:space="preserve"> </w:t>
      </w:r>
      <w:r w:rsidR="00686682" w:rsidRPr="00D862DC">
        <w:t>ACS Reactions video</w:t>
      </w:r>
      <w:r w:rsidR="000E5558" w:rsidRPr="00D862DC">
        <w:t xml:space="preserve"> </w:t>
      </w:r>
      <w:hyperlink r:id="rId14" w:history="1">
        <w:r w:rsidR="000E5558" w:rsidRPr="00D862DC">
          <w:rPr>
            <w:rStyle w:val="Hyperlink"/>
          </w:rPr>
          <w:t>https://www.youtube.com/watch?v=gDY8pH6OWBc</w:t>
        </w:r>
      </w:hyperlink>
      <w:r w:rsidR="000E5558" w:rsidRPr="00D862DC">
        <w:t xml:space="preserve"> </w:t>
      </w:r>
      <w:r w:rsidR="007D6023" w:rsidRPr="00D862DC">
        <w:t>for</w:t>
      </w:r>
      <w:r w:rsidR="000E5558" w:rsidRPr="00D862DC">
        <w:t xml:space="preserve"> an introduction to the two proteins that play a key role in the SARS</w:t>
      </w:r>
      <w:r w:rsidR="006A048D">
        <w:t>-</w:t>
      </w:r>
      <w:r w:rsidR="000E5558" w:rsidRPr="00D862DC">
        <w:t>Co</w:t>
      </w:r>
      <w:r w:rsidR="00F07F97">
        <w:t>V</w:t>
      </w:r>
      <w:r w:rsidR="000E5558" w:rsidRPr="00D862DC">
        <w:t xml:space="preserve">-2 infection – the viral Spike protein and the human ACE2 (receptor) protein. </w:t>
      </w:r>
    </w:p>
    <w:p w14:paraId="718CDB6F" w14:textId="77777777" w:rsidR="00AC17AA" w:rsidRPr="00D862DC" w:rsidRDefault="00AC17AA" w:rsidP="00D862DC"/>
    <w:p w14:paraId="504964D2" w14:textId="5ABF1A16" w:rsidR="007D6023" w:rsidRPr="005C0232" w:rsidRDefault="00E553FC" w:rsidP="00D20A5B">
      <w:pPr>
        <w:rPr>
          <w:i/>
          <w:iCs/>
        </w:rPr>
      </w:pPr>
      <w:r>
        <w:rPr>
          <w:i/>
          <w:iCs/>
        </w:rPr>
        <w:t xml:space="preserve">A. </w:t>
      </w:r>
      <w:r w:rsidR="001E5DFD">
        <w:rPr>
          <w:i/>
          <w:iCs/>
        </w:rPr>
        <w:t>The Vir</w:t>
      </w:r>
      <w:r w:rsidR="00202B06">
        <w:rPr>
          <w:i/>
          <w:iCs/>
        </w:rPr>
        <w:t>al</w:t>
      </w:r>
      <w:r w:rsidR="001E5DFD">
        <w:rPr>
          <w:i/>
          <w:iCs/>
        </w:rPr>
        <w:t xml:space="preserve"> </w:t>
      </w:r>
      <w:r w:rsidR="00202B06">
        <w:rPr>
          <w:i/>
          <w:iCs/>
        </w:rPr>
        <w:t xml:space="preserve">Spike Protein </w:t>
      </w:r>
    </w:p>
    <w:p w14:paraId="4C2F5A33" w14:textId="5DC1A5FB" w:rsidR="0040416B" w:rsidRDefault="007D6023" w:rsidP="0040416B">
      <w:r>
        <w:t>The SARS</w:t>
      </w:r>
      <w:r w:rsidR="006A048D">
        <w:t>-</w:t>
      </w:r>
      <w:r>
        <w:t>Co</w:t>
      </w:r>
      <w:r w:rsidR="00F07F97">
        <w:t>V</w:t>
      </w:r>
      <w:r>
        <w:t>-2</w:t>
      </w:r>
      <w:r w:rsidR="007009F8">
        <w:t xml:space="preserve"> Spike </w:t>
      </w:r>
      <w:r w:rsidR="00A116F5">
        <w:t>glycoprotein is</w:t>
      </w:r>
      <w:r w:rsidR="007009F8">
        <w:t xml:space="preserve"> </w:t>
      </w:r>
      <w:r w:rsidR="00A116F5">
        <w:t xml:space="preserve">over 1200 amino acids long. </w:t>
      </w:r>
      <w:r w:rsidR="00107D28">
        <w:t>Explore the structure of th</w:t>
      </w:r>
      <w:r w:rsidR="002E7322">
        <w:t>e</w:t>
      </w:r>
      <w:r w:rsidR="00107D28">
        <w:t xml:space="preserve"> protein</w:t>
      </w:r>
      <w:r w:rsidR="0040416B">
        <w:t xml:space="preserve"> as determined by electron microscopy</w:t>
      </w:r>
      <w:r w:rsidR="002E7322">
        <w:t xml:space="preserve"> and discussed in the video you watched</w:t>
      </w:r>
      <w:r w:rsidR="00107D28">
        <w:t xml:space="preserve"> </w:t>
      </w:r>
      <w:r w:rsidR="0040416B">
        <w:t>(PDB ID 6v</w:t>
      </w:r>
      <w:r w:rsidR="002E7322">
        <w:t>sb</w:t>
      </w:r>
      <w:r w:rsidR="0040416B">
        <w:t>)</w:t>
      </w:r>
      <w:r w:rsidR="002E7322">
        <w:t>. The focus</w:t>
      </w:r>
      <w:r w:rsidR="0040416B">
        <w:t xml:space="preserve"> in </w:t>
      </w:r>
      <w:r w:rsidR="002E7322">
        <w:t>this exploration will be to</w:t>
      </w:r>
      <w:r w:rsidR="0040416B">
        <w:t xml:space="preserve">: </w:t>
      </w:r>
    </w:p>
    <w:p w14:paraId="48D4E667" w14:textId="297BB96A" w:rsidR="0040416B" w:rsidRPr="0040416B" w:rsidRDefault="002E7322" w:rsidP="0040416B">
      <w:pPr>
        <w:pStyle w:val="ListParagraph"/>
        <w:numPr>
          <w:ilvl w:val="0"/>
          <w:numId w:val="3"/>
        </w:numPr>
      </w:pPr>
      <w:r>
        <w:t>Learn about the o</w:t>
      </w:r>
      <w:r w:rsidR="0040416B" w:rsidRPr="0040416B">
        <w:t xml:space="preserve">verall assembly and domain organization of </w:t>
      </w:r>
      <w:r w:rsidR="00E52061" w:rsidRPr="00E52061">
        <w:t xml:space="preserve">the spike </w:t>
      </w:r>
      <w:r w:rsidR="0040416B" w:rsidRPr="0040416B">
        <w:t>protein</w:t>
      </w:r>
      <w:r>
        <w:t xml:space="preserve"> </w:t>
      </w:r>
      <w:r w:rsidR="00E52061">
        <w:t>(</w:t>
      </w:r>
      <w:r>
        <w:t>domains</w:t>
      </w:r>
      <w:r w:rsidR="00E52061">
        <w:t>)</w:t>
      </w:r>
      <w:r w:rsidR="0040416B" w:rsidRPr="0040416B">
        <w:t xml:space="preserve">. </w:t>
      </w:r>
    </w:p>
    <w:p w14:paraId="624117DE" w14:textId="08A281DA" w:rsidR="007D6023" w:rsidRDefault="0040416B" w:rsidP="0040416B">
      <w:pPr>
        <w:pStyle w:val="ListParagraph"/>
        <w:numPr>
          <w:ilvl w:val="0"/>
          <w:numId w:val="3"/>
        </w:numPr>
      </w:pPr>
      <w:r>
        <w:t>I</w:t>
      </w:r>
      <w:r w:rsidR="00107D28" w:rsidRPr="0040416B">
        <w:t xml:space="preserve">dentify the domain </w:t>
      </w:r>
      <w:r w:rsidR="00E52061" w:rsidRPr="00E52061">
        <w:t>within the spike protein</w:t>
      </w:r>
      <w:r w:rsidR="00E52061">
        <w:t xml:space="preserve"> </w:t>
      </w:r>
      <w:r w:rsidR="00107D28" w:rsidRPr="0040416B">
        <w:t>that binds to the ACE2 protein.</w:t>
      </w:r>
    </w:p>
    <w:p w14:paraId="536051E3" w14:textId="77777777" w:rsidR="0040416B" w:rsidRPr="0040416B" w:rsidRDefault="0040416B" w:rsidP="0040416B"/>
    <w:p w14:paraId="21FDDB1E" w14:textId="77777777" w:rsidR="00D012FB" w:rsidRPr="00D012FB" w:rsidRDefault="002E7322" w:rsidP="002E7322">
      <w:pPr>
        <w:pStyle w:val="ListParagraph"/>
        <w:numPr>
          <w:ilvl w:val="0"/>
          <w:numId w:val="2"/>
        </w:numPr>
      </w:pPr>
      <w:r w:rsidRPr="00D012FB">
        <w:t xml:space="preserve">Open the structure explorer page for the entry by entering the PDB ID in the top search box on </w:t>
      </w:r>
      <w:hyperlink r:id="rId15" w:history="1">
        <w:r w:rsidRPr="00D012FB">
          <w:rPr>
            <w:rStyle w:val="Hyperlink"/>
          </w:rPr>
          <w:t>www.rcsb.org</w:t>
        </w:r>
      </w:hyperlink>
      <w:r w:rsidRPr="00D012FB">
        <w:t xml:space="preserve">. </w:t>
      </w:r>
    </w:p>
    <w:p w14:paraId="1139B181" w14:textId="77777777" w:rsidR="00D012FB" w:rsidRPr="00D012FB" w:rsidRDefault="00D012FB" w:rsidP="00D012FB"/>
    <w:p w14:paraId="266EEE89" w14:textId="025EED34" w:rsidR="002E7322" w:rsidRPr="00D012FB" w:rsidRDefault="00D012FB" w:rsidP="00D012FB">
      <w:r w:rsidRPr="00D012FB">
        <w:t xml:space="preserve">Q1. </w:t>
      </w:r>
      <w:r w:rsidR="002E7322" w:rsidRPr="00D012FB">
        <w:t>Review contents of the page and complete the following table about the entry.</w:t>
      </w:r>
    </w:p>
    <w:tbl>
      <w:tblPr>
        <w:tblStyle w:val="TableGrid"/>
        <w:tblW w:w="0" w:type="auto"/>
        <w:tblInd w:w="720" w:type="dxa"/>
        <w:tblLook w:val="04A0" w:firstRow="1" w:lastRow="0" w:firstColumn="1" w:lastColumn="0" w:noHBand="0" w:noVBand="1"/>
      </w:tblPr>
      <w:tblGrid>
        <w:gridCol w:w="3685"/>
        <w:gridCol w:w="4945"/>
      </w:tblGrid>
      <w:tr w:rsidR="002E7322" w:rsidRPr="00D012FB" w14:paraId="456DFA0A" w14:textId="77777777" w:rsidTr="00424422">
        <w:tc>
          <w:tcPr>
            <w:tcW w:w="3685" w:type="dxa"/>
          </w:tcPr>
          <w:p w14:paraId="17F93495" w14:textId="77777777" w:rsidR="002E7322" w:rsidRPr="00D012FB" w:rsidRDefault="002E7322" w:rsidP="00424422">
            <w:pPr>
              <w:pStyle w:val="ListParagraph"/>
              <w:ind w:left="0"/>
            </w:pPr>
            <w:r w:rsidRPr="00D012FB">
              <w:t>PDB ID</w:t>
            </w:r>
          </w:p>
        </w:tc>
        <w:tc>
          <w:tcPr>
            <w:tcW w:w="4945" w:type="dxa"/>
          </w:tcPr>
          <w:p w14:paraId="4E62F56B" w14:textId="7323A875" w:rsidR="002E7322" w:rsidRPr="00D012FB" w:rsidRDefault="005D1CC8" w:rsidP="00424422">
            <w:pPr>
              <w:pStyle w:val="ListParagraph"/>
              <w:ind w:left="0"/>
              <w:rPr>
                <w:color w:val="0432FF"/>
              </w:rPr>
            </w:pPr>
            <w:r>
              <w:rPr>
                <w:color w:val="0432FF"/>
              </w:rPr>
              <w:t xml:space="preserve"> </w:t>
            </w:r>
          </w:p>
        </w:tc>
      </w:tr>
      <w:tr w:rsidR="002E7322" w:rsidRPr="00D012FB" w14:paraId="19103A95" w14:textId="77777777" w:rsidTr="00424422">
        <w:tc>
          <w:tcPr>
            <w:tcW w:w="3685" w:type="dxa"/>
          </w:tcPr>
          <w:p w14:paraId="271E2840" w14:textId="77777777" w:rsidR="002E7322" w:rsidRPr="00D012FB" w:rsidRDefault="002E7322" w:rsidP="00424422">
            <w:pPr>
              <w:pStyle w:val="ListParagraph"/>
              <w:ind w:left="0"/>
            </w:pPr>
            <w:r w:rsidRPr="00D012FB">
              <w:t>Author(s) of entry</w:t>
            </w:r>
          </w:p>
        </w:tc>
        <w:tc>
          <w:tcPr>
            <w:tcW w:w="4945" w:type="dxa"/>
          </w:tcPr>
          <w:p w14:paraId="4AFAF831" w14:textId="0B0114EC" w:rsidR="002E7322" w:rsidRPr="00D012FB" w:rsidRDefault="005D1CC8" w:rsidP="00424422">
            <w:pPr>
              <w:pStyle w:val="ListParagraph"/>
              <w:ind w:left="0"/>
              <w:rPr>
                <w:color w:val="0432FF"/>
              </w:rPr>
            </w:pPr>
            <w:r>
              <w:rPr>
                <w:color w:val="0432FF"/>
              </w:rPr>
              <w:t xml:space="preserve"> </w:t>
            </w:r>
          </w:p>
        </w:tc>
      </w:tr>
      <w:tr w:rsidR="002E7322" w:rsidRPr="00D012FB" w14:paraId="5678506B" w14:textId="77777777" w:rsidTr="00424422">
        <w:tc>
          <w:tcPr>
            <w:tcW w:w="3685" w:type="dxa"/>
          </w:tcPr>
          <w:p w14:paraId="1EA4243F" w14:textId="77777777" w:rsidR="002E7322" w:rsidRPr="00D012FB" w:rsidRDefault="002E7322" w:rsidP="00424422">
            <w:pPr>
              <w:pStyle w:val="ListParagraph"/>
              <w:ind w:left="0"/>
            </w:pPr>
            <w:r w:rsidRPr="00D012FB">
              <w:t>Year when the structure was published/released</w:t>
            </w:r>
          </w:p>
        </w:tc>
        <w:tc>
          <w:tcPr>
            <w:tcW w:w="4945" w:type="dxa"/>
          </w:tcPr>
          <w:p w14:paraId="1A0F4E9E" w14:textId="79AAEA6A" w:rsidR="002E7322" w:rsidRPr="00D012FB" w:rsidRDefault="005D1CC8" w:rsidP="00424422">
            <w:pPr>
              <w:rPr>
                <w:color w:val="0432FF"/>
              </w:rPr>
            </w:pPr>
            <w:r>
              <w:rPr>
                <w:color w:val="0432FF"/>
              </w:rPr>
              <w:t xml:space="preserve"> </w:t>
            </w:r>
          </w:p>
          <w:p w14:paraId="5847D30C" w14:textId="77777777" w:rsidR="002E7322" w:rsidRPr="00D012FB" w:rsidRDefault="002E7322" w:rsidP="00424422">
            <w:pPr>
              <w:pStyle w:val="ListParagraph"/>
              <w:ind w:left="0"/>
              <w:rPr>
                <w:color w:val="0432FF"/>
              </w:rPr>
            </w:pPr>
          </w:p>
        </w:tc>
      </w:tr>
      <w:tr w:rsidR="002E7322" w:rsidRPr="00D012FB" w14:paraId="15B10E51" w14:textId="77777777" w:rsidTr="00424422">
        <w:tc>
          <w:tcPr>
            <w:tcW w:w="3685" w:type="dxa"/>
          </w:tcPr>
          <w:p w14:paraId="60B209A3" w14:textId="77777777" w:rsidR="002E7322" w:rsidRPr="00D012FB" w:rsidRDefault="002E7322" w:rsidP="00424422">
            <w:pPr>
              <w:pStyle w:val="ListParagraph"/>
              <w:ind w:left="0"/>
            </w:pPr>
            <w:r w:rsidRPr="00D012FB">
              <w:t>Structure determination method</w:t>
            </w:r>
          </w:p>
        </w:tc>
        <w:tc>
          <w:tcPr>
            <w:tcW w:w="4945" w:type="dxa"/>
          </w:tcPr>
          <w:p w14:paraId="29289A38" w14:textId="0AB2C575" w:rsidR="002E7322" w:rsidRPr="00D012FB" w:rsidRDefault="005D1CC8" w:rsidP="00424422">
            <w:pPr>
              <w:pStyle w:val="ListParagraph"/>
              <w:ind w:left="0"/>
              <w:rPr>
                <w:color w:val="0432FF"/>
              </w:rPr>
            </w:pPr>
            <w:r>
              <w:rPr>
                <w:color w:val="0432FF"/>
              </w:rPr>
              <w:t xml:space="preserve"> </w:t>
            </w:r>
          </w:p>
        </w:tc>
      </w:tr>
      <w:tr w:rsidR="002E7322" w:rsidRPr="00D012FB" w14:paraId="484748DE" w14:textId="77777777" w:rsidTr="00424422">
        <w:tc>
          <w:tcPr>
            <w:tcW w:w="3685" w:type="dxa"/>
          </w:tcPr>
          <w:p w14:paraId="447F0734" w14:textId="77777777" w:rsidR="002E7322" w:rsidRPr="00D012FB" w:rsidRDefault="002E7322" w:rsidP="00424422">
            <w:pPr>
              <w:pStyle w:val="ListParagraph"/>
              <w:ind w:left="0"/>
            </w:pPr>
            <w:r w:rsidRPr="00D012FB">
              <w:t>Number of protein chains in the entry</w:t>
            </w:r>
          </w:p>
        </w:tc>
        <w:tc>
          <w:tcPr>
            <w:tcW w:w="4945" w:type="dxa"/>
          </w:tcPr>
          <w:p w14:paraId="58441E32" w14:textId="4D283D17" w:rsidR="002E7322" w:rsidRPr="00D012FB" w:rsidRDefault="005D1CC8" w:rsidP="00424422">
            <w:pPr>
              <w:pStyle w:val="ListParagraph"/>
              <w:ind w:left="0"/>
              <w:rPr>
                <w:color w:val="0432FF"/>
              </w:rPr>
            </w:pPr>
            <w:r>
              <w:rPr>
                <w:color w:val="0432FF"/>
              </w:rPr>
              <w:t xml:space="preserve"> </w:t>
            </w:r>
          </w:p>
        </w:tc>
      </w:tr>
      <w:tr w:rsidR="002E7322" w:rsidRPr="00D012FB" w14:paraId="663010D5" w14:textId="77777777" w:rsidTr="00424422">
        <w:tc>
          <w:tcPr>
            <w:tcW w:w="3685" w:type="dxa"/>
          </w:tcPr>
          <w:p w14:paraId="71C34B48" w14:textId="77777777" w:rsidR="002E7322" w:rsidRPr="00D012FB" w:rsidRDefault="002E7322" w:rsidP="00424422">
            <w:pPr>
              <w:pStyle w:val="ListParagraph"/>
              <w:ind w:left="0"/>
            </w:pPr>
            <w:r w:rsidRPr="00D012FB">
              <w:t>Names and number of copies of ligands (Small Molecules) present in the structure</w:t>
            </w:r>
          </w:p>
        </w:tc>
        <w:tc>
          <w:tcPr>
            <w:tcW w:w="4945" w:type="dxa"/>
          </w:tcPr>
          <w:p w14:paraId="6D0EA72B" w14:textId="28AF27EA" w:rsidR="002E7322" w:rsidRPr="00D012FB" w:rsidRDefault="005D1CC8" w:rsidP="00424422">
            <w:pPr>
              <w:pStyle w:val="ListParagraph"/>
              <w:ind w:left="0"/>
              <w:rPr>
                <w:color w:val="0432FF"/>
              </w:rPr>
            </w:pPr>
            <w:r>
              <w:rPr>
                <w:color w:val="0432FF"/>
              </w:rPr>
              <w:t xml:space="preserve"> </w:t>
            </w:r>
          </w:p>
        </w:tc>
      </w:tr>
    </w:tbl>
    <w:p w14:paraId="16F6DFED" w14:textId="77777777" w:rsidR="002E7322" w:rsidRDefault="002E7322" w:rsidP="002E7322">
      <w:pPr>
        <w:pStyle w:val="ListParagraph"/>
      </w:pPr>
    </w:p>
    <w:p w14:paraId="4298924E" w14:textId="568A53BB" w:rsidR="005C0232" w:rsidRDefault="005C0232" w:rsidP="00D012FB">
      <w:pPr>
        <w:pStyle w:val="ListParagraph"/>
        <w:numPr>
          <w:ilvl w:val="0"/>
          <w:numId w:val="2"/>
        </w:numPr>
      </w:pPr>
      <w:r>
        <w:t>Click on the 3D view tab at the top of the structure summary page to view the structure interactively. Take a screenshot of the page and answer the following question:</w:t>
      </w:r>
    </w:p>
    <w:p w14:paraId="29EFBC51" w14:textId="77777777" w:rsidR="005C0232" w:rsidRDefault="005C0232" w:rsidP="005C0232"/>
    <w:p w14:paraId="051EF80A" w14:textId="75FA99EB" w:rsidR="005C0232" w:rsidRDefault="005C0232" w:rsidP="005C0232">
      <w:r w:rsidRPr="00203FFF">
        <w:t>Q</w:t>
      </w:r>
      <w:r>
        <w:t>2</w:t>
      </w:r>
      <w:r w:rsidRPr="00203FFF">
        <w:t xml:space="preserve">. How many protein chains do you see? </w:t>
      </w:r>
    </w:p>
    <w:p w14:paraId="13BB03C7" w14:textId="761EF06F" w:rsidR="005C0232" w:rsidRDefault="005C0232" w:rsidP="005C0232">
      <w:pPr>
        <w:rPr>
          <w:color w:val="0432FF"/>
        </w:rPr>
      </w:pPr>
    </w:p>
    <w:p w14:paraId="1BFAD527" w14:textId="00CFF258" w:rsidR="005D1CC8" w:rsidRDefault="005D1CC8" w:rsidP="005C0232">
      <w:pPr>
        <w:rPr>
          <w:color w:val="0432FF"/>
        </w:rPr>
      </w:pPr>
    </w:p>
    <w:p w14:paraId="4490BDC9" w14:textId="7FCD9B1D" w:rsidR="005D1CC8" w:rsidRDefault="005D1CC8" w:rsidP="005C0232">
      <w:pPr>
        <w:rPr>
          <w:color w:val="0432FF"/>
        </w:rPr>
      </w:pPr>
    </w:p>
    <w:p w14:paraId="0DC49DB3" w14:textId="4AE2A0BC" w:rsidR="005D1CC8" w:rsidRDefault="005D1CC8" w:rsidP="005C0232">
      <w:pPr>
        <w:rPr>
          <w:color w:val="0432FF"/>
        </w:rPr>
      </w:pPr>
    </w:p>
    <w:p w14:paraId="733D3BCA" w14:textId="0F2B9904" w:rsidR="005D1CC8" w:rsidRDefault="005D1CC8" w:rsidP="005C0232">
      <w:pPr>
        <w:rPr>
          <w:color w:val="0432FF"/>
        </w:rPr>
      </w:pPr>
    </w:p>
    <w:p w14:paraId="1699DFD5" w14:textId="282CBCC1" w:rsidR="005D1CC8" w:rsidRDefault="005D1CC8" w:rsidP="005C0232">
      <w:pPr>
        <w:rPr>
          <w:color w:val="0432FF"/>
        </w:rPr>
      </w:pPr>
    </w:p>
    <w:p w14:paraId="575211CD" w14:textId="0281CF93" w:rsidR="005D1CC8" w:rsidRDefault="005D1CC8" w:rsidP="005C0232">
      <w:pPr>
        <w:rPr>
          <w:color w:val="0432FF"/>
        </w:rPr>
      </w:pPr>
    </w:p>
    <w:p w14:paraId="4904F5AC" w14:textId="5E5194F6" w:rsidR="005D1CC8" w:rsidRDefault="005D1CC8" w:rsidP="005C0232">
      <w:pPr>
        <w:rPr>
          <w:color w:val="0432FF"/>
        </w:rPr>
      </w:pPr>
    </w:p>
    <w:p w14:paraId="7ACC8B2A" w14:textId="1403B662" w:rsidR="005D1CC8" w:rsidRDefault="005D1CC8" w:rsidP="005C0232">
      <w:pPr>
        <w:rPr>
          <w:color w:val="0432FF"/>
        </w:rPr>
      </w:pPr>
    </w:p>
    <w:p w14:paraId="6D788545" w14:textId="439DA6B2" w:rsidR="005D1CC8" w:rsidRDefault="005D1CC8" w:rsidP="005C0232">
      <w:pPr>
        <w:rPr>
          <w:color w:val="0432FF"/>
        </w:rPr>
      </w:pPr>
    </w:p>
    <w:p w14:paraId="1210D39B" w14:textId="2A92AC17" w:rsidR="005D1CC8" w:rsidRDefault="005D1CC8" w:rsidP="005C0232">
      <w:pPr>
        <w:rPr>
          <w:color w:val="0432FF"/>
        </w:rPr>
      </w:pPr>
    </w:p>
    <w:p w14:paraId="57E0AC78" w14:textId="614567AF" w:rsidR="005D1CC8" w:rsidRDefault="005D1CC8" w:rsidP="005C0232">
      <w:pPr>
        <w:rPr>
          <w:color w:val="0432FF"/>
        </w:rPr>
      </w:pPr>
    </w:p>
    <w:p w14:paraId="3EA79A96" w14:textId="3EE2498E" w:rsidR="005D1CC8" w:rsidRDefault="005D1CC8" w:rsidP="005C0232">
      <w:pPr>
        <w:rPr>
          <w:color w:val="0432FF"/>
        </w:rPr>
      </w:pPr>
    </w:p>
    <w:p w14:paraId="0A2C96FE" w14:textId="6BA94FE9" w:rsidR="005D1CC8" w:rsidRDefault="005D1CC8" w:rsidP="005C0232">
      <w:pPr>
        <w:rPr>
          <w:color w:val="0432FF"/>
        </w:rPr>
      </w:pPr>
    </w:p>
    <w:p w14:paraId="596B7BFA" w14:textId="0B801A0A" w:rsidR="005D1CC8" w:rsidRDefault="005D1CC8" w:rsidP="005C0232">
      <w:pPr>
        <w:rPr>
          <w:color w:val="0432FF"/>
        </w:rPr>
      </w:pPr>
    </w:p>
    <w:p w14:paraId="4C739A8B" w14:textId="09FCA715" w:rsidR="005D1CC8" w:rsidRDefault="005D1CC8" w:rsidP="005C0232">
      <w:pPr>
        <w:rPr>
          <w:color w:val="0432FF"/>
        </w:rPr>
      </w:pPr>
    </w:p>
    <w:p w14:paraId="3CA28946" w14:textId="4279288F" w:rsidR="005D1CC8" w:rsidRDefault="005D1CC8" w:rsidP="005C0232">
      <w:pPr>
        <w:rPr>
          <w:color w:val="0432FF"/>
        </w:rPr>
      </w:pPr>
    </w:p>
    <w:p w14:paraId="3D15BF88" w14:textId="0661861F" w:rsidR="005D1CC8" w:rsidRDefault="005D1CC8" w:rsidP="005C0232">
      <w:pPr>
        <w:rPr>
          <w:color w:val="0432FF"/>
        </w:rPr>
      </w:pPr>
    </w:p>
    <w:p w14:paraId="66631233" w14:textId="01BE1E8D" w:rsidR="005D1CC8" w:rsidRDefault="005D1CC8" w:rsidP="005C0232">
      <w:pPr>
        <w:rPr>
          <w:color w:val="0432FF"/>
        </w:rPr>
      </w:pPr>
    </w:p>
    <w:p w14:paraId="75A6A989" w14:textId="77777777" w:rsidR="005D1CC8" w:rsidRDefault="005D1CC8" w:rsidP="005C0232"/>
    <w:p w14:paraId="649148C8" w14:textId="77777777" w:rsidR="005C0232" w:rsidRDefault="005C0232" w:rsidP="005C0232"/>
    <w:p w14:paraId="6BECA8A7" w14:textId="46BED861" w:rsidR="00D012FB" w:rsidRDefault="005C0232" w:rsidP="00D012FB">
      <w:pPr>
        <w:pStyle w:val="ListParagraph"/>
        <w:numPr>
          <w:ilvl w:val="0"/>
          <w:numId w:val="2"/>
        </w:numPr>
      </w:pPr>
      <w:r>
        <w:t>To v</w:t>
      </w:r>
      <w:r w:rsidR="00D012FB" w:rsidRPr="00D012FB">
        <w:t xml:space="preserve">isualize </w:t>
      </w:r>
      <w:r w:rsidR="00CD4EF9">
        <w:t>and explore this</w:t>
      </w:r>
      <w:r w:rsidR="00D012FB" w:rsidRPr="00D012FB">
        <w:t xml:space="preserve"> structure </w:t>
      </w:r>
      <w:r w:rsidR="00D012FB">
        <w:t xml:space="preserve">of the </w:t>
      </w:r>
      <w:r w:rsidR="00E553FC">
        <w:t xml:space="preserve">SARS-CoV-2 </w:t>
      </w:r>
      <w:r w:rsidR="00E67EAF">
        <w:t>S</w:t>
      </w:r>
      <w:r w:rsidR="00D012FB">
        <w:t xml:space="preserve">pike protein </w:t>
      </w:r>
      <w:r w:rsidR="00CD4EF9">
        <w:t>in detail</w:t>
      </w:r>
      <w:r w:rsidR="00D012FB">
        <w:t>:</w:t>
      </w:r>
      <w:r w:rsidR="00D012FB" w:rsidRPr="00D012FB">
        <w:t xml:space="preserve"> </w:t>
      </w:r>
    </w:p>
    <w:p w14:paraId="52DAC2A4" w14:textId="77777777" w:rsidR="00D012FB" w:rsidRDefault="00D012FB" w:rsidP="00D012FB">
      <w:pPr>
        <w:pStyle w:val="ListParagraph"/>
        <w:numPr>
          <w:ilvl w:val="1"/>
          <w:numId w:val="2"/>
        </w:numPr>
      </w:pPr>
      <w:r w:rsidRPr="00D012FB">
        <w:t xml:space="preserve">Go to the iCn3D website at </w:t>
      </w:r>
      <w:hyperlink r:id="rId16" w:history="1">
        <w:r w:rsidRPr="00351F9B">
          <w:rPr>
            <w:rStyle w:val="Hyperlink"/>
          </w:rPr>
          <w:t>https://www.ncbi.nlm.nih.gov/Structure/icn3d/full.html</w:t>
        </w:r>
      </w:hyperlink>
      <w:r>
        <w:t xml:space="preserve"> </w:t>
      </w:r>
    </w:p>
    <w:p w14:paraId="21FF97BA" w14:textId="77777777" w:rsidR="00203FFF" w:rsidRDefault="00D012FB" w:rsidP="00203FFF">
      <w:pPr>
        <w:pStyle w:val="ListParagraph"/>
        <w:numPr>
          <w:ilvl w:val="1"/>
          <w:numId w:val="2"/>
        </w:numPr>
      </w:pPr>
      <w:r w:rsidRPr="00D012FB">
        <w:t>Click on the button called File &gt;&gt; Retrieve by ID &gt;&gt; PDB ID so that a new window opens. Input the PDB ID of the structure you wish to visualize and click on Load.</w:t>
      </w:r>
      <w:r w:rsidR="00203FFF">
        <w:t xml:space="preserve"> </w:t>
      </w:r>
    </w:p>
    <w:p w14:paraId="63AE308C" w14:textId="56A20DFD" w:rsidR="00D012FB" w:rsidRPr="00203FFF" w:rsidRDefault="00D012FB" w:rsidP="00203FFF">
      <w:pPr>
        <w:pStyle w:val="ListParagraph"/>
        <w:numPr>
          <w:ilvl w:val="1"/>
          <w:numId w:val="2"/>
        </w:numPr>
      </w:pPr>
      <w:r w:rsidRPr="00203FFF">
        <w:t>The structure opens in a new tab – rotate the molecule and examine the overall structure.</w:t>
      </w:r>
    </w:p>
    <w:p w14:paraId="6BFD20BB" w14:textId="77777777" w:rsidR="00D70A4E" w:rsidRDefault="00D70A4E" w:rsidP="00203FFF"/>
    <w:p w14:paraId="2BEED83D" w14:textId="1E6BCB87" w:rsidR="00D012FB" w:rsidRDefault="00D70A4E" w:rsidP="00203FFF">
      <w:r>
        <w:t>Q3. Orient the structure so that the</w:t>
      </w:r>
      <w:r w:rsidR="00E67EAF">
        <w:t xml:space="preserve"> C-termin</w:t>
      </w:r>
      <w:r w:rsidR="00E52061">
        <w:t>i</w:t>
      </w:r>
      <w:r w:rsidR="00E67EAF">
        <w:t xml:space="preserve"> of the protein chains </w:t>
      </w:r>
      <w:r w:rsidR="00E52061">
        <w:t>are</w:t>
      </w:r>
      <w:r w:rsidR="00E67EAF">
        <w:t xml:space="preserve"> at the bottom of the page. </w:t>
      </w:r>
      <w:r w:rsidR="00D012FB" w:rsidRPr="00203FFF">
        <w:t xml:space="preserve">Take a screenshot of the structure </w:t>
      </w:r>
      <w:r w:rsidR="00203FFF">
        <w:t>and paste it</w:t>
      </w:r>
      <w:r w:rsidR="00D012FB" w:rsidRPr="00203FFF">
        <w:t xml:space="preserve"> below.</w:t>
      </w:r>
    </w:p>
    <w:p w14:paraId="7A568091" w14:textId="77777777" w:rsidR="005D1CC8" w:rsidRDefault="005D1CC8" w:rsidP="00203FFF">
      <w:pPr>
        <w:rPr>
          <w:color w:val="0432FF"/>
        </w:rPr>
      </w:pPr>
    </w:p>
    <w:p w14:paraId="055D4352" w14:textId="77777777" w:rsidR="005D1CC8" w:rsidRDefault="005D1CC8" w:rsidP="00203FFF">
      <w:pPr>
        <w:rPr>
          <w:color w:val="0432FF"/>
        </w:rPr>
      </w:pPr>
    </w:p>
    <w:p w14:paraId="37E2156F" w14:textId="77777777" w:rsidR="005D1CC8" w:rsidRDefault="005D1CC8" w:rsidP="00203FFF">
      <w:pPr>
        <w:rPr>
          <w:color w:val="0432FF"/>
        </w:rPr>
      </w:pPr>
    </w:p>
    <w:p w14:paraId="49B90B7E" w14:textId="77777777" w:rsidR="005D1CC8" w:rsidRDefault="005D1CC8" w:rsidP="00203FFF">
      <w:pPr>
        <w:rPr>
          <w:color w:val="0432FF"/>
        </w:rPr>
      </w:pPr>
    </w:p>
    <w:p w14:paraId="5D970492" w14:textId="77777777" w:rsidR="005D1CC8" w:rsidRDefault="005D1CC8" w:rsidP="00203FFF">
      <w:pPr>
        <w:rPr>
          <w:color w:val="0432FF"/>
        </w:rPr>
      </w:pPr>
    </w:p>
    <w:p w14:paraId="16A5E01E" w14:textId="77777777" w:rsidR="005D1CC8" w:rsidRDefault="005D1CC8" w:rsidP="00203FFF">
      <w:pPr>
        <w:rPr>
          <w:color w:val="0432FF"/>
        </w:rPr>
      </w:pPr>
    </w:p>
    <w:p w14:paraId="5C57BF10" w14:textId="77777777" w:rsidR="005D1CC8" w:rsidRDefault="005D1CC8" w:rsidP="00203FFF">
      <w:pPr>
        <w:rPr>
          <w:color w:val="0432FF"/>
        </w:rPr>
      </w:pPr>
    </w:p>
    <w:p w14:paraId="7F5E9667" w14:textId="77777777" w:rsidR="005D1CC8" w:rsidRDefault="005D1CC8" w:rsidP="00203FFF">
      <w:pPr>
        <w:rPr>
          <w:color w:val="0432FF"/>
        </w:rPr>
      </w:pPr>
    </w:p>
    <w:p w14:paraId="6BB88CBB" w14:textId="77777777" w:rsidR="005D1CC8" w:rsidRDefault="005D1CC8" w:rsidP="00203FFF">
      <w:pPr>
        <w:rPr>
          <w:color w:val="0432FF"/>
        </w:rPr>
      </w:pPr>
    </w:p>
    <w:p w14:paraId="570B0B4A" w14:textId="77777777" w:rsidR="005D1CC8" w:rsidRDefault="005D1CC8" w:rsidP="00203FFF">
      <w:pPr>
        <w:rPr>
          <w:color w:val="0432FF"/>
        </w:rPr>
      </w:pPr>
    </w:p>
    <w:p w14:paraId="3886CCDD" w14:textId="77777777" w:rsidR="005D1CC8" w:rsidRDefault="005D1CC8" w:rsidP="00203FFF">
      <w:pPr>
        <w:rPr>
          <w:color w:val="0432FF"/>
        </w:rPr>
      </w:pPr>
    </w:p>
    <w:p w14:paraId="699C2F0F" w14:textId="77777777" w:rsidR="005D1CC8" w:rsidRDefault="005D1CC8" w:rsidP="00203FFF">
      <w:pPr>
        <w:rPr>
          <w:color w:val="0432FF"/>
        </w:rPr>
      </w:pPr>
    </w:p>
    <w:p w14:paraId="7D74CCD0" w14:textId="77777777" w:rsidR="005D1CC8" w:rsidRDefault="005D1CC8" w:rsidP="00203FFF">
      <w:pPr>
        <w:rPr>
          <w:color w:val="0432FF"/>
        </w:rPr>
      </w:pPr>
    </w:p>
    <w:p w14:paraId="638EBDF1" w14:textId="27C64C96" w:rsidR="00E67EAF" w:rsidRDefault="00E67EAF" w:rsidP="00203FFF">
      <w:r>
        <w:t xml:space="preserve"> </w:t>
      </w:r>
    </w:p>
    <w:p w14:paraId="50528FFA" w14:textId="2932B078" w:rsidR="00E67EAF" w:rsidRPr="00203FFF" w:rsidRDefault="00E67EAF" w:rsidP="00E67EAF">
      <w:pPr>
        <w:jc w:val="center"/>
      </w:pPr>
    </w:p>
    <w:p w14:paraId="1F63D7C8" w14:textId="65EF5952" w:rsidR="00107D28" w:rsidRDefault="00E67EAF" w:rsidP="00107D28">
      <w:pPr>
        <w:pStyle w:val="ListParagraph"/>
        <w:numPr>
          <w:ilvl w:val="0"/>
          <w:numId w:val="2"/>
        </w:numPr>
      </w:pPr>
      <w:r>
        <w:t>Visualize a single chain of the Spike protein and explore it as follows:</w:t>
      </w:r>
    </w:p>
    <w:p w14:paraId="2A4287EA" w14:textId="4E09193A" w:rsidR="00E67EAF" w:rsidRDefault="00E67EAF" w:rsidP="00E67EAF">
      <w:pPr>
        <w:pStyle w:val="ListParagraph"/>
        <w:numPr>
          <w:ilvl w:val="1"/>
          <w:numId w:val="2"/>
        </w:numPr>
      </w:pPr>
      <w:r>
        <w:t xml:space="preserve">Click on the Select button &gt;&gt; Defined sets </w:t>
      </w:r>
    </w:p>
    <w:p w14:paraId="4E19B198" w14:textId="20A3ED31" w:rsidR="00E67EAF" w:rsidRDefault="00E67EAF" w:rsidP="00E67EAF">
      <w:pPr>
        <w:pStyle w:val="ListParagraph"/>
        <w:numPr>
          <w:ilvl w:val="1"/>
          <w:numId w:val="2"/>
        </w:numPr>
      </w:pPr>
      <w:r>
        <w:t xml:space="preserve">In the new </w:t>
      </w:r>
      <w:r w:rsidR="002B0D5A">
        <w:t xml:space="preserve">window that opens </w:t>
      </w:r>
      <w:r w:rsidR="004F0B9B">
        <w:t>Select the chains B and C with the shift button pressed (select from 6vsb_B to 6vsb_C and chemicals)</w:t>
      </w:r>
    </w:p>
    <w:p w14:paraId="4BCF2999" w14:textId="088BC8C6" w:rsidR="004F0B9B" w:rsidRDefault="004F0B9B" w:rsidP="00E67EAF">
      <w:pPr>
        <w:pStyle w:val="ListParagraph"/>
        <w:numPr>
          <w:ilvl w:val="1"/>
          <w:numId w:val="2"/>
        </w:numPr>
      </w:pPr>
      <w:r>
        <w:lastRenderedPageBreak/>
        <w:t xml:space="preserve">Hide the selected chains/molecules by clicking on the button Style &gt;&gt; Proteins &gt;&gt; hide; Style &gt;&gt; Sidechain &gt;&gt; Hide; View &gt;&gt; Disulfide bonds &gt;&gt; Hide. Clear selections by clicking on the button Select &gt;&gt; Clear selection. </w:t>
      </w:r>
    </w:p>
    <w:p w14:paraId="75A1FF89" w14:textId="35703B7E" w:rsidR="004F0B9B" w:rsidRDefault="004F0B9B" w:rsidP="00E67EAF">
      <w:pPr>
        <w:pStyle w:val="ListParagraph"/>
        <w:numPr>
          <w:ilvl w:val="1"/>
          <w:numId w:val="2"/>
        </w:numPr>
      </w:pPr>
      <w:r>
        <w:t xml:space="preserve">Select chain 6vsb_A and color the chain using the </w:t>
      </w:r>
      <w:r w:rsidR="008A17F1">
        <w:t xml:space="preserve">Color &gt;&gt; </w:t>
      </w:r>
      <w:r>
        <w:t xml:space="preserve">Spectrum option. </w:t>
      </w:r>
    </w:p>
    <w:p w14:paraId="7FE22A21" w14:textId="3E1643CC" w:rsidR="00C243D1" w:rsidRPr="00C243D1" w:rsidRDefault="00C243D1" w:rsidP="00C243D1">
      <w:pPr>
        <w:pStyle w:val="ListParagraph"/>
        <w:numPr>
          <w:ilvl w:val="1"/>
          <w:numId w:val="2"/>
        </w:numPr>
      </w:pPr>
      <w:r w:rsidRPr="00C243D1">
        <w:t>You can view and select specific amino acid residues by clicking on the</w:t>
      </w:r>
      <w:r>
        <w:t xml:space="preserve"> Windows &gt;&gt; Sequences &amp; Annotations &gt;&gt; Details (in the new window that opens up)</w:t>
      </w:r>
      <w:r w:rsidR="007B4C39">
        <w:t xml:space="preserve">. By clicking and dragging on specific amino acids in the sequence window you can select the amino acids in the graphics window.  </w:t>
      </w:r>
      <w:r>
        <w:t xml:space="preserve"> </w:t>
      </w:r>
      <w:r w:rsidRPr="00C243D1">
        <w:t xml:space="preserve"> </w:t>
      </w:r>
    </w:p>
    <w:p w14:paraId="585B2005" w14:textId="77777777" w:rsidR="00C243D1" w:rsidRDefault="00C243D1" w:rsidP="00C243D1"/>
    <w:p w14:paraId="3B555CE8" w14:textId="15D19ACA" w:rsidR="007B4C39" w:rsidRDefault="00C243D1" w:rsidP="00C243D1">
      <w:proofErr w:type="spellStart"/>
      <w:r w:rsidRPr="00C243D1">
        <w:t>UniProt</w:t>
      </w:r>
      <w:proofErr w:type="spellEnd"/>
      <w:r w:rsidRPr="00C243D1">
        <w:t xml:space="preserve"> </w:t>
      </w:r>
      <w:r w:rsidR="00816A25">
        <w:t>of the Spike protein (</w:t>
      </w:r>
      <w:hyperlink r:id="rId17" w:history="1">
        <w:r w:rsidR="00816A25" w:rsidRPr="00351F9B">
          <w:rPr>
            <w:rStyle w:val="Hyperlink"/>
          </w:rPr>
          <w:t>https://www.uniprot.org/uniprot/P0DTC2</w:t>
        </w:r>
      </w:hyperlink>
      <w:r w:rsidR="00816A25">
        <w:t xml:space="preserve">) </w:t>
      </w:r>
      <w:r w:rsidRPr="00C243D1">
        <w:t xml:space="preserve">lists the Receptor Binding Domain </w:t>
      </w:r>
      <w:r w:rsidR="007B4C39">
        <w:t xml:space="preserve">(RBD) </w:t>
      </w:r>
      <w:r w:rsidR="008A17F1" w:rsidRPr="00C243D1">
        <w:t>of</w:t>
      </w:r>
      <w:r w:rsidR="00B34D17" w:rsidRPr="00C243D1">
        <w:t xml:space="preserve"> the Spike protein</w:t>
      </w:r>
      <w:r w:rsidR="008A17F1" w:rsidRPr="00C243D1">
        <w:t xml:space="preserve"> </w:t>
      </w:r>
      <w:r w:rsidRPr="00C243D1">
        <w:t xml:space="preserve">(part of the protein </w:t>
      </w:r>
      <w:r w:rsidR="008A17F1" w:rsidRPr="00C243D1">
        <w:t xml:space="preserve">that binds to </w:t>
      </w:r>
      <w:r w:rsidRPr="00C243D1">
        <w:t xml:space="preserve">the receptor protein </w:t>
      </w:r>
      <w:r w:rsidR="008A17F1" w:rsidRPr="00C243D1">
        <w:t>ACE2</w:t>
      </w:r>
      <w:r w:rsidRPr="00C243D1">
        <w:t xml:space="preserve">) as the amino acids between 319 and 541. </w:t>
      </w:r>
    </w:p>
    <w:p w14:paraId="4BC03910" w14:textId="77777777" w:rsidR="007B4C39" w:rsidRDefault="007B4C39" w:rsidP="00C243D1"/>
    <w:p w14:paraId="28C4B459" w14:textId="59718815" w:rsidR="00E52061" w:rsidRDefault="007B4C39" w:rsidP="00C243D1">
      <w:r>
        <w:t xml:space="preserve">Q4. Select the receptor binding domain in the spike protein seen in the chain A </w:t>
      </w:r>
      <w:r w:rsidR="00EC2D0C">
        <w:t>f</w:t>
      </w:r>
      <w:r>
        <w:t>or PDB ID 6vsb and color it magenta (click on Color &gt;&gt; Unicolor &gt;&gt; Magenta). Orient this domain to be positioned at the top, save an image and paste it below. Label the</w:t>
      </w:r>
      <w:r w:rsidR="00E620D7">
        <w:t xml:space="preserve"> </w:t>
      </w:r>
      <w:r w:rsidR="00E52061">
        <w:t xml:space="preserve">following in the image: </w:t>
      </w:r>
    </w:p>
    <w:p w14:paraId="55AD1CDF" w14:textId="77777777" w:rsidR="00E52061" w:rsidRDefault="00E620D7" w:rsidP="00E52061">
      <w:pPr>
        <w:pStyle w:val="ListParagraph"/>
        <w:numPr>
          <w:ilvl w:val="1"/>
          <w:numId w:val="2"/>
        </w:numPr>
      </w:pPr>
      <w:r>
        <w:t xml:space="preserve">N- and C-termini </w:t>
      </w:r>
    </w:p>
    <w:p w14:paraId="4EBC979A" w14:textId="77777777" w:rsidR="00E52061" w:rsidRDefault="007B4C39" w:rsidP="00E52061">
      <w:pPr>
        <w:pStyle w:val="ListParagraph"/>
        <w:numPr>
          <w:ilvl w:val="1"/>
          <w:numId w:val="2"/>
        </w:numPr>
      </w:pPr>
      <w:r>
        <w:t xml:space="preserve">RBD </w:t>
      </w:r>
    </w:p>
    <w:p w14:paraId="687D517E" w14:textId="1FB76384" w:rsidR="00DE3CEA" w:rsidRDefault="007B4C39" w:rsidP="00E52061">
      <w:pPr>
        <w:pStyle w:val="ListParagraph"/>
        <w:numPr>
          <w:ilvl w:val="1"/>
          <w:numId w:val="2"/>
        </w:numPr>
      </w:pPr>
      <w:r>
        <w:t xml:space="preserve">where you think the viral </w:t>
      </w:r>
      <w:r w:rsidR="00E52061">
        <w:t>envelop</w:t>
      </w:r>
      <w:r w:rsidR="00EC2D0C">
        <w:t>e</w:t>
      </w:r>
      <w:r w:rsidR="00E52061">
        <w:t xml:space="preserve"> (or </w:t>
      </w:r>
      <w:r>
        <w:t>membrane</w:t>
      </w:r>
      <w:r w:rsidR="00E52061">
        <w:t>)</w:t>
      </w:r>
      <w:r>
        <w:t xml:space="preserve"> is located in this image.</w:t>
      </w:r>
    </w:p>
    <w:p w14:paraId="17AB1760" w14:textId="0B1B8460" w:rsidR="007B4C39" w:rsidRDefault="007B4C39" w:rsidP="00C243D1">
      <w:pPr>
        <w:rPr>
          <w:color w:val="0432FF"/>
        </w:rPr>
      </w:pPr>
    </w:p>
    <w:p w14:paraId="39B21285" w14:textId="7F7D4244" w:rsidR="005D1CC8" w:rsidRDefault="005D1CC8" w:rsidP="00C243D1">
      <w:pPr>
        <w:rPr>
          <w:color w:val="0432FF"/>
        </w:rPr>
      </w:pPr>
    </w:p>
    <w:p w14:paraId="036435A0" w14:textId="3669E59C" w:rsidR="005D1CC8" w:rsidRDefault="005D1CC8" w:rsidP="00C243D1">
      <w:pPr>
        <w:rPr>
          <w:color w:val="0432FF"/>
        </w:rPr>
      </w:pPr>
    </w:p>
    <w:p w14:paraId="179A6B24" w14:textId="1A0CF2E9" w:rsidR="005D1CC8" w:rsidRDefault="005D1CC8" w:rsidP="00C243D1">
      <w:pPr>
        <w:rPr>
          <w:color w:val="0432FF"/>
        </w:rPr>
      </w:pPr>
    </w:p>
    <w:p w14:paraId="7DCF9C46" w14:textId="20AB1C26" w:rsidR="005D1CC8" w:rsidRDefault="005D1CC8" w:rsidP="00C243D1">
      <w:pPr>
        <w:rPr>
          <w:color w:val="0432FF"/>
        </w:rPr>
      </w:pPr>
    </w:p>
    <w:p w14:paraId="5F6394E0" w14:textId="0A5342A0" w:rsidR="005D1CC8" w:rsidRDefault="005D1CC8" w:rsidP="00C243D1">
      <w:pPr>
        <w:rPr>
          <w:color w:val="0432FF"/>
        </w:rPr>
      </w:pPr>
    </w:p>
    <w:p w14:paraId="372FA128" w14:textId="39465BBD" w:rsidR="005D1CC8" w:rsidRDefault="005D1CC8" w:rsidP="00C243D1">
      <w:pPr>
        <w:rPr>
          <w:color w:val="0432FF"/>
        </w:rPr>
      </w:pPr>
    </w:p>
    <w:p w14:paraId="5B3A4431" w14:textId="6556E02B" w:rsidR="005D1CC8" w:rsidRDefault="005D1CC8" w:rsidP="00C243D1">
      <w:pPr>
        <w:rPr>
          <w:color w:val="0432FF"/>
        </w:rPr>
      </w:pPr>
    </w:p>
    <w:p w14:paraId="50E2BFB1" w14:textId="25E0BC9F" w:rsidR="005D1CC8" w:rsidRDefault="005D1CC8" w:rsidP="00C243D1">
      <w:pPr>
        <w:rPr>
          <w:color w:val="0432FF"/>
        </w:rPr>
      </w:pPr>
    </w:p>
    <w:p w14:paraId="39B0F901" w14:textId="554D5BA7" w:rsidR="005D1CC8" w:rsidRDefault="005D1CC8" w:rsidP="00C243D1">
      <w:pPr>
        <w:rPr>
          <w:color w:val="0432FF"/>
        </w:rPr>
      </w:pPr>
    </w:p>
    <w:p w14:paraId="13C1E9AA" w14:textId="112DE9FD" w:rsidR="005D1CC8" w:rsidRDefault="005D1CC8" w:rsidP="00C243D1">
      <w:pPr>
        <w:rPr>
          <w:color w:val="0432FF"/>
        </w:rPr>
      </w:pPr>
    </w:p>
    <w:p w14:paraId="29765079" w14:textId="3AFA0953" w:rsidR="005D1CC8" w:rsidRDefault="005D1CC8" w:rsidP="00C243D1">
      <w:pPr>
        <w:rPr>
          <w:color w:val="0432FF"/>
        </w:rPr>
      </w:pPr>
    </w:p>
    <w:p w14:paraId="3F11CEAE" w14:textId="77777777" w:rsidR="005D1CC8" w:rsidRDefault="005D1CC8" w:rsidP="00C243D1"/>
    <w:p w14:paraId="4FD1E948" w14:textId="293A1AB7" w:rsidR="001E5DFD" w:rsidRDefault="001E5DFD" w:rsidP="00D20A5B"/>
    <w:p w14:paraId="351F9D7F" w14:textId="77777777" w:rsidR="005D1CC8" w:rsidRDefault="005D1CC8" w:rsidP="00D20A5B"/>
    <w:p w14:paraId="1D5C4410" w14:textId="77777777" w:rsidR="007B4C39" w:rsidRDefault="007B4C39" w:rsidP="00D20A5B"/>
    <w:p w14:paraId="0158FBFA" w14:textId="77777777" w:rsidR="00BD279F" w:rsidRDefault="00BD279F" w:rsidP="00D20A5B">
      <w:pPr>
        <w:rPr>
          <w:i/>
          <w:iCs/>
        </w:rPr>
      </w:pPr>
    </w:p>
    <w:p w14:paraId="6F6040DC" w14:textId="4D37EE8B" w:rsidR="001E5DFD" w:rsidRPr="001E5DFD" w:rsidRDefault="00E553FC" w:rsidP="00D20A5B">
      <w:pPr>
        <w:rPr>
          <w:i/>
          <w:iCs/>
        </w:rPr>
      </w:pPr>
      <w:r>
        <w:rPr>
          <w:i/>
          <w:iCs/>
        </w:rPr>
        <w:t xml:space="preserve">B. </w:t>
      </w:r>
      <w:r w:rsidR="001E5DFD">
        <w:rPr>
          <w:i/>
          <w:iCs/>
        </w:rPr>
        <w:t>The H</w:t>
      </w:r>
      <w:r w:rsidR="00202B06">
        <w:rPr>
          <w:i/>
          <w:iCs/>
        </w:rPr>
        <w:t>ost</w:t>
      </w:r>
      <w:r w:rsidR="001E5DFD">
        <w:rPr>
          <w:i/>
          <w:iCs/>
        </w:rPr>
        <w:t xml:space="preserve"> </w:t>
      </w:r>
      <w:r w:rsidR="00202B06">
        <w:rPr>
          <w:i/>
          <w:iCs/>
        </w:rPr>
        <w:t>Receptor</w:t>
      </w:r>
      <w:r w:rsidR="00D862DC">
        <w:rPr>
          <w:i/>
          <w:iCs/>
        </w:rPr>
        <w:t>: ACE2</w:t>
      </w:r>
    </w:p>
    <w:p w14:paraId="7C2C33C7" w14:textId="7D29E1EA" w:rsidR="00C2596F" w:rsidRDefault="00C2596F" w:rsidP="00D20A5B"/>
    <w:p w14:paraId="4A8889B0" w14:textId="4DC74464" w:rsidR="001711E9" w:rsidRDefault="00C2596F" w:rsidP="001711E9">
      <w:r>
        <w:t xml:space="preserve">The ACE2 protein is a </w:t>
      </w:r>
      <w:r w:rsidR="00E41785">
        <w:t xml:space="preserve">membrane bound </w:t>
      </w:r>
      <w:r w:rsidRPr="00C2596F">
        <w:t>Carboxypeptidase</w:t>
      </w:r>
      <w:r w:rsidR="00E41785">
        <w:t>, a protease that cleaves amino acids from the C-terminus of proteins</w:t>
      </w:r>
      <w:r w:rsidR="001711E9">
        <w:t>, in the presence of a zinc ion</w:t>
      </w:r>
      <w:r w:rsidR="00E41785">
        <w:t xml:space="preserve">. </w:t>
      </w:r>
      <w:r w:rsidR="001711E9">
        <w:t xml:space="preserve">Explore the structure of the catalytic domain of this protein as determined by X-ray crystallography (PDB ID 1r42). The focus in this exploration will be to: </w:t>
      </w:r>
    </w:p>
    <w:p w14:paraId="73171122" w14:textId="305D513E" w:rsidR="001711E9" w:rsidRPr="0040416B" w:rsidRDefault="001711E9" w:rsidP="001711E9">
      <w:pPr>
        <w:pStyle w:val="ListParagraph"/>
        <w:numPr>
          <w:ilvl w:val="0"/>
          <w:numId w:val="4"/>
        </w:numPr>
      </w:pPr>
      <w:r>
        <w:t>Learn about the o</w:t>
      </w:r>
      <w:r w:rsidRPr="0040416B">
        <w:t xml:space="preserve">verall </w:t>
      </w:r>
      <w:r>
        <w:t>structure</w:t>
      </w:r>
      <w:r w:rsidRPr="0040416B">
        <w:t xml:space="preserve"> of </w:t>
      </w:r>
      <w:r>
        <w:t xml:space="preserve">the ACE2 </w:t>
      </w:r>
      <w:r w:rsidRPr="0040416B">
        <w:t>prote</w:t>
      </w:r>
      <w:r>
        <w:t>ase domain</w:t>
      </w:r>
      <w:r w:rsidRPr="0040416B">
        <w:t xml:space="preserve">. </w:t>
      </w:r>
    </w:p>
    <w:p w14:paraId="56F92A47" w14:textId="29E85458" w:rsidR="001711E9" w:rsidRDefault="001711E9" w:rsidP="001711E9">
      <w:pPr>
        <w:pStyle w:val="ListParagraph"/>
        <w:numPr>
          <w:ilvl w:val="0"/>
          <w:numId w:val="4"/>
        </w:numPr>
      </w:pPr>
      <w:r>
        <w:t>I</w:t>
      </w:r>
      <w:r w:rsidRPr="0040416B">
        <w:t xml:space="preserve">dentify the domain that binds to the </w:t>
      </w:r>
      <w:r>
        <w:t>SARS</w:t>
      </w:r>
      <w:r w:rsidR="006A048D">
        <w:t>-</w:t>
      </w:r>
      <w:r>
        <w:t>Co</w:t>
      </w:r>
      <w:r w:rsidR="00F07F97">
        <w:t>V</w:t>
      </w:r>
      <w:r>
        <w:t>-2 (and SARS) Spike proteins</w:t>
      </w:r>
      <w:r w:rsidRPr="0040416B">
        <w:t>.</w:t>
      </w:r>
    </w:p>
    <w:p w14:paraId="3C3492CA" w14:textId="77777777" w:rsidR="001711E9" w:rsidRDefault="001711E9" w:rsidP="001711E9"/>
    <w:p w14:paraId="360F9BE0" w14:textId="3EC8E637" w:rsidR="001711E9" w:rsidRPr="001711E9" w:rsidRDefault="001711E9" w:rsidP="001711E9">
      <w:pPr>
        <w:pStyle w:val="ListParagraph"/>
        <w:numPr>
          <w:ilvl w:val="0"/>
          <w:numId w:val="2"/>
        </w:numPr>
      </w:pPr>
      <w:r w:rsidRPr="001711E9">
        <w:lastRenderedPageBreak/>
        <w:t xml:space="preserve">Open the structure explorer page for the entry by entering the PDB ID in the top search box on </w:t>
      </w:r>
      <w:hyperlink r:id="rId18" w:history="1">
        <w:r w:rsidRPr="001711E9">
          <w:rPr>
            <w:rStyle w:val="Hyperlink"/>
          </w:rPr>
          <w:t>www.rcsb.org</w:t>
        </w:r>
      </w:hyperlink>
      <w:r w:rsidRPr="001711E9">
        <w:t xml:space="preserve">. </w:t>
      </w:r>
    </w:p>
    <w:p w14:paraId="0FDBB99E" w14:textId="77777777" w:rsidR="001711E9" w:rsidRPr="00D012FB" w:rsidRDefault="001711E9" w:rsidP="001711E9"/>
    <w:p w14:paraId="7B6CA2AF" w14:textId="1A7957F7" w:rsidR="001711E9" w:rsidRDefault="001711E9" w:rsidP="001711E9">
      <w:r w:rsidRPr="00D012FB">
        <w:t>Q</w:t>
      </w:r>
      <w:r>
        <w:t>5</w:t>
      </w:r>
      <w:r w:rsidRPr="00D012FB">
        <w:t>. Review the contents of the page and complete the following table with information about the entry.</w:t>
      </w:r>
    </w:p>
    <w:p w14:paraId="0EF52E0E" w14:textId="77777777" w:rsidR="001711E9" w:rsidRPr="00D012FB" w:rsidRDefault="001711E9" w:rsidP="001711E9">
      <w:r>
        <w:tab/>
      </w:r>
    </w:p>
    <w:tbl>
      <w:tblPr>
        <w:tblStyle w:val="TableGrid"/>
        <w:tblW w:w="0" w:type="auto"/>
        <w:tblInd w:w="720" w:type="dxa"/>
        <w:tblLook w:val="04A0" w:firstRow="1" w:lastRow="0" w:firstColumn="1" w:lastColumn="0" w:noHBand="0" w:noVBand="1"/>
      </w:tblPr>
      <w:tblGrid>
        <w:gridCol w:w="3505"/>
        <w:gridCol w:w="5125"/>
      </w:tblGrid>
      <w:tr w:rsidR="001711E9" w:rsidRPr="00D012FB" w14:paraId="5148C407" w14:textId="77777777" w:rsidTr="00B80D46">
        <w:tc>
          <w:tcPr>
            <w:tcW w:w="3505" w:type="dxa"/>
          </w:tcPr>
          <w:p w14:paraId="6EF47D04" w14:textId="77777777" w:rsidR="001711E9" w:rsidRPr="00D012FB" w:rsidRDefault="001711E9" w:rsidP="00424422">
            <w:pPr>
              <w:pStyle w:val="ListParagraph"/>
              <w:ind w:left="0"/>
            </w:pPr>
            <w:r w:rsidRPr="00D012FB">
              <w:t>PDB ID</w:t>
            </w:r>
          </w:p>
        </w:tc>
        <w:tc>
          <w:tcPr>
            <w:tcW w:w="5125" w:type="dxa"/>
          </w:tcPr>
          <w:p w14:paraId="346CE98E" w14:textId="23438467" w:rsidR="001711E9" w:rsidRPr="00D012FB" w:rsidRDefault="001711E9" w:rsidP="00424422">
            <w:pPr>
              <w:pStyle w:val="ListParagraph"/>
              <w:ind w:left="0"/>
              <w:rPr>
                <w:color w:val="0432FF"/>
              </w:rPr>
            </w:pPr>
          </w:p>
        </w:tc>
      </w:tr>
      <w:tr w:rsidR="001711E9" w:rsidRPr="00D012FB" w14:paraId="05EB3D52" w14:textId="77777777" w:rsidTr="00B80D46">
        <w:tc>
          <w:tcPr>
            <w:tcW w:w="3505" w:type="dxa"/>
          </w:tcPr>
          <w:p w14:paraId="6F951968" w14:textId="77777777" w:rsidR="001711E9" w:rsidRPr="00D012FB" w:rsidRDefault="001711E9" w:rsidP="00424422">
            <w:pPr>
              <w:pStyle w:val="ListParagraph"/>
              <w:ind w:left="0"/>
            </w:pPr>
            <w:r w:rsidRPr="00D012FB">
              <w:t>Author(s) of entry</w:t>
            </w:r>
          </w:p>
        </w:tc>
        <w:tc>
          <w:tcPr>
            <w:tcW w:w="5125" w:type="dxa"/>
          </w:tcPr>
          <w:p w14:paraId="45FC94F4" w14:textId="506DE6FE" w:rsidR="001711E9" w:rsidRPr="00D012FB" w:rsidRDefault="001711E9" w:rsidP="00424422">
            <w:pPr>
              <w:pStyle w:val="ListParagraph"/>
              <w:ind w:left="0"/>
              <w:rPr>
                <w:color w:val="0432FF"/>
              </w:rPr>
            </w:pPr>
          </w:p>
        </w:tc>
      </w:tr>
      <w:tr w:rsidR="001711E9" w:rsidRPr="00D012FB" w14:paraId="4A4F5154" w14:textId="77777777" w:rsidTr="00B80D46">
        <w:tc>
          <w:tcPr>
            <w:tcW w:w="3505" w:type="dxa"/>
          </w:tcPr>
          <w:p w14:paraId="2C9C1CC0" w14:textId="77777777" w:rsidR="001711E9" w:rsidRPr="00D012FB" w:rsidRDefault="001711E9" w:rsidP="00424422">
            <w:pPr>
              <w:pStyle w:val="ListParagraph"/>
              <w:ind w:left="0"/>
            </w:pPr>
            <w:r w:rsidRPr="00D012FB">
              <w:t>Year when the structure was published/released</w:t>
            </w:r>
          </w:p>
        </w:tc>
        <w:tc>
          <w:tcPr>
            <w:tcW w:w="5125" w:type="dxa"/>
          </w:tcPr>
          <w:p w14:paraId="507C4426" w14:textId="123D302D" w:rsidR="001711E9" w:rsidRPr="00D012FB" w:rsidRDefault="001711E9" w:rsidP="00424422">
            <w:pPr>
              <w:pStyle w:val="ListParagraph"/>
              <w:ind w:left="0"/>
              <w:rPr>
                <w:color w:val="0432FF"/>
              </w:rPr>
            </w:pPr>
          </w:p>
        </w:tc>
      </w:tr>
      <w:tr w:rsidR="001711E9" w:rsidRPr="00D012FB" w14:paraId="6ECB51AC" w14:textId="77777777" w:rsidTr="00B80D46">
        <w:tc>
          <w:tcPr>
            <w:tcW w:w="3505" w:type="dxa"/>
          </w:tcPr>
          <w:p w14:paraId="5FEFD017" w14:textId="77777777" w:rsidR="001711E9" w:rsidRPr="00D012FB" w:rsidRDefault="001711E9" w:rsidP="00424422">
            <w:pPr>
              <w:pStyle w:val="ListParagraph"/>
              <w:ind w:left="0"/>
            </w:pPr>
            <w:r w:rsidRPr="00D012FB">
              <w:t>Structure determination method</w:t>
            </w:r>
          </w:p>
        </w:tc>
        <w:tc>
          <w:tcPr>
            <w:tcW w:w="5125" w:type="dxa"/>
          </w:tcPr>
          <w:p w14:paraId="0E0EF4A0" w14:textId="2EA88684" w:rsidR="001711E9" w:rsidRPr="00D012FB" w:rsidRDefault="001711E9" w:rsidP="00424422">
            <w:pPr>
              <w:pStyle w:val="ListParagraph"/>
              <w:ind w:left="0"/>
              <w:rPr>
                <w:color w:val="0432FF"/>
              </w:rPr>
            </w:pPr>
          </w:p>
        </w:tc>
      </w:tr>
      <w:tr w:rsidR="001711E9" w:rsidRPr="00D012FB" w14:paraId="552353AE" w14:textId="77777777" w:rsidTr="00B80D46">
        <w:tc>
          <w:tcPr>
            <w:tcW w:w="3505" w:type="dxa"/>
          </w:tcPr>
          <w:p w14:paraId="0909327E" w14:textId="3918D361" w:rsidR="001711E9" w:rsidRPr="00D012FB" w:rsidRDefault="001711E9" w:rsidP="00424422">
            <w:pPr>
              <w:pStyle w:val="ListParagraph"/>
              <w:ind w:left="0"/>
            </w:pPr>
            <w:r w:rsidRPr="00D012FB">
              <w:t xml:space="preserve">Number of </w:t>
            </w:r>
            <w:r w:rsidR="00B80D46">
              <w:t xml:space="preserve">copies, Name of </w:t>
            </w:r>
            <w:r w:rsidRPr="00D012FB">
              <w:t>protein chains</w:t>
            </w:r>
            <w:r w:rsidR="00B80D46">
              <w:t>, Chain IDs</w:t>
            </w:r>
            <w:r w:rsidRPr="00D012FB">
              <w:t xml:space="preserve"> in the entry</w:t>
            </w:r>
          </w:p>
        </w:tc>
        <w:tc>
          <w:tcPr>
            <w:tcW w:w="5125" w:type="dxa"/>
          </w:tcPr>
          <w:p w14:paraId="40E2BAC1" w14:textId="04D30662" w:rsidR="001711E9" w:rsidRPr="00D012FB" w:rsidRDefault="001711E9" w:rsidP="00424422">
            <w:pPr>
              <w:pStyle w:val="ListParagraph"/>
              <w:ind w:left="0"/>
              <w:rPr>
                <w:color w:val="0432FF"/>
              </w:rPr>
            </w:pPr>
          </w:p>
        </w:tc>
      </w:tr>
      <w:tr w:rsidR="001711E9" w:rsidRPr="00D012FB" w14:paraId="4EB2B7CF" w14:textId="77777777" w:rsidTr="00B80D46">
        <w:tc>
          <w:tcPr>
            <w:tcW w:w="3505" w:type="dxa"/>
          </w:tcPr>
          <w:p w14:paraId="474E24AF" w14:textId="77777777" w:rsidR="001711E9" w:rsidRPr="00D012FB" w:rsidRDefault="001711E9" w:rsidP="00424422">
            <w:pPr>
              <w:pStyle w:val="ListParagraph"/>
              <w:ind w:left="0"/>
            </w:pPr>
            <w:r w:rsidRPr="00D012FB">
              <w:t>Names and number of copies of ligands (Small Molecules) present in the structure</w:t>
            </w:r>
          </w:p>
        </w:tc>
        <w:tc>
          <w:tcPr>
            <w:tcW w:w="5125" w:type="dxa"/>
          </w:tcPr>
          <w:p w14:paraId="1BE22BB0" w14:textId="1DDC8EEE" w:rsidR="001711E9" w:rsidRPr="00D012FB" w:rsidRDefault="001711E9" w:rsidP="00424422">
            <w:pPr>
              <w:pStyle w:val="ListParagraph"/>
              <w:ind w:left="0"/>
              <w:rPr>
                <w:color w:val="0432FF"/>
              </w:rPr>
            </w:pPr>
          </w:p>
        </w:tc>
      </w:tr>
    </w:tbl>
    <w:p w14:paraId="3C305AAD" w14:textId="523D265A" w:rsidR="001711E9" w:rsidRPr="00D012FB" w:rsidRDefault="001711E9" w:rsidP="001711E9"/>
    <w:p w14:paraId="6C7094F6" w14:textId="6709B69B" w:rsidR="001711E9" w:rsidRDefault="001711E9" w:rsidP="001711E9">
      <w:pPr>
        <w:pStyle w:val="ListParagraph"/>
        <w:numPr>
          <w:ilvl w:val="0"/>
          <w:numId w:val="2"/>
        </w:numPr>
      </w:pPr>
      <w:r w:rsidRPr="001711E9">
        <w:t xml:space="preserve">Visualize the structure of the </w:t>
      </w:r>
      <w:r>
        <w:t xml:space="preserve">ACE2 protein </w:t>
      </w:r>
      <w:r w:rsidR="00DB7A31">
        <w:t xml:space="preserve">structure in PDB ID 1r42 </w:t>
      </w:r>
      <w:r>
        <w:t>using iCn3D</w:t>
      </w:r>
      <w:r w:rsidR="00DB7A31">
        <w:t>.</w:t>
      </w:r>
      <w:r>
        <w:t xml:space="preserve"> </w:t>
      </w:r>
      <w:r w:rsidR="00DB7A31">
        <w:t>H</w:t>
      </w:r>
      <w:r>
        <w:t xml:space="preserve">ide </w:t>
      </w:r>
      <w:r w:rsidR="00B80D46" w:rsidRPr="00B80D46">
        <w:t xml:space="preserve">chains B-E which represent </w:t>
      </w:r>
      <w:r>
        <w:t xml:space="preserve">the </w:t>
      </w:r>
      <w:r w:rsidRPr="001711E9">
        <w:t xml:space="preserve">disordered segment of </w:t>
      </w:r>
      <w:proofErr w:type="spellStart"/>
      <w:r w:rsidRPr="001711E9">
        <w:t>collectrin</w:t>
      </w:r>
      <w:proofErr w:type="spellEnd"/>
      <w:r w:rsidRPr="001711E9">
        <w:t xml:space="preserve"> homology domain</w:t>
      </w:r>
      <w:r w:rsidR="00B80D46">
        <w:t>.</w:t>
      </w:r>
      <w:r w:rsidR="00DB7A31">
        <w:t xml:space="preserve"> </w:t>
      </w:r>
      <w:r w:rsidR="00B80D46">
        <w:t>S</w:t>
      </w:r>
      <w:r w:rsidR="00DB7A31">
        <w:t xml:space="preserve">elect the ACE2 protein and color it, using the Spectrum option. </w:t>
      </w:r>
      <w:r w:rsidR="00FD41B4">
        <w:t>Clear selections</w:t>
      </w:r>
      <w:r w:rsidR="00B80D46">
        <w:t>.</w:t>
      </w:r>
    </w:p>
    <w:p w14:paraId="7541BD10" w14:textId="1DF3EAA3" w:rsidR="00DB7A31" w:rsidRDefault="00DB7A31" w:rsidP="00DB7A31"/>
    <w:p w14:paraId="317D30DA" w14:textId="7A80A337" w:rsidR="00DB7A31" w:rsidRDefault="00DB7A31" w:rsidP="00DB7A31">
      <w:proofErr w:type="spellStart"/>
      <w:r>
        <w:t>UniProt</w:t>
      </w:r>
      <w:proofErr w:type="spellEnd"/>
      <w:r>
        <w:t xml:space="preserve"> lists the </w:t>
      </w:r>
      <w:r w:rsidR="00FD41B4">
        <w:t xml:space="preserve">active site residues for the ACE2 enzyme as </w:t>
      </w:r>
      <w:r w:rsidR="00FD41B4" w:rsidRPr="00DB7A31">
        <w:t>E375 and H505</w:t>
      </w:r>
      <w:r w:rsidR="00FD41B4">
        <w:t xml:space="preserve"> (</w:t>
      </w:r>
      <w:hyperlink r:id="rId19" w:history="1">
        <w:r w:rsidR="00B80D46" w:rsidRPr="00351F9B">
          <w:rPr>
            <w:rStyle w:val="Hyperlink"/>
          </w:rPr>
          <w:t>https://www.uniprot.org/uniprot/Q9BYF1</w:t>
        </w:r>
      </w:hyperlink>
      <w:r w:rsidR="00FD41B4">
        <w:t>)</w:t>
      </w:r>
      <w:r w:rsidR="00B80D46">
        <w:t>.</w:t>
      </w:r>
      <w:r w:rsidR="00FD41B4">
        <w:t xml:space="preserve"> It also lists 2 amino acids that if mutated can abolish the SARS Spike protein from binding (K31 and K353) in the Pathology and Biotech section.</w:t>
      </w:r>
      <w:r w:rsidR="009F75C2">
        <w:t xml:space="preserve"> Visualize this information on the structure of the ACE2 enzyme to understand the location of the enzyme active site with respect to the Spike binding site. </w:t>
      </w:r>
    </w:p>
    <w:p w14:paraId="70939732" w14:textId="77777777" w:rsidR="00FD41B4" w:rsidRPr="00DB7A31" w:rsidRDefault="00FD41B4" w:rsidP="00DB7A31"/>
    <w:p w14:paraId="4ACCBEED" w14:textId="697439AC" w:rsidR="00C2596F" w:rsidRDefault="00DB7A31" w:rsidP="00424422">
      <w:pPr>
        <w:pStyle w:val="ListParagraph"/>
        <w:numPr>
          <w:ilvl w:val="0"/>
          <w:numId w:val="2"/>
        </w:numPr>
      </w:pPr>
      <w:r w:rsidRPr="00DB7A31">
        <w:t>Open the sequences and annotation window</w:t>
      </w:r>
      <w:r w:rsidR="00816A25">
        <w:t xml:space="preserve"> (using the same steps as when you explored the Spike protein)</w:t>
      </w:r>
      <w:r>
        <w:t>,</w:t>
      </w:r>
      <w:r w:rsidRPr="00DB7A31">
        <w:t xml:space="preserve"> locate </w:t>
      </w:r>
      <w:r>
        <w:t xml:space="preserve">and select </w:t>
      </w:r>
      <w:r w:rsidRPr="00DB7A31">
        <w:t>the</w:t>
      </w:r>
      <w:r w:rsidR="009F75C2">
        <w:t xml:space="preserve"> enzyme</w:t>
      </w:r>
      <w:r w:rsidRPr="00DB7A31">
        <w:t xml:space="preserve"> active site </w:t>
      </w:r>
      <w:r w:rsidR="009F75C2">
        <w:t xml:space="preserve">residues </w:t>
      </w:r>
      <w:r w:rsidR="00FD41B4">
        <w:t xml:space="preserve">and </w:t>
      </w:r>
      <w:r w:rsidR="009F75C2">
        <w:t xml:space="preserve">the residues to which the </w:t>
      </w:r>
      <w:r w:rsidR="00FD41B4">
        <w:t>SARS spike protein bind</w:t>
      </w:r>
      <w:r w:rsidR="009F75C2">
        <w:t>s</w:t>
      </w:r>
      <w:r w:rsidRPr="00DB7A31">
        <w:t xml:space="preserve"> </w:t>
      </w:r>
      <w:r>
        <w:t xml:space="preserve">by clicking and dragging on these residues in the sequence </w:t>
      </w:r>
      <w:r w:rsidR="009F75C2">
        <w:t xml:space="preserve">and annotation </w:t>
      </w:r>
      <w:r>
        <w:t xml:space="preserve">window. </w:t>
      </w:r>
      <w:r w:rsidR="00FD41B4">
        <w:t xml:space="preserve">Display the side chains of the selected residues by clicking on the button Style &gt;&gt; Side chain &gt;&gt; </w:t>
      </w:r>
      <w:r w:rsidR="00424422">
        <w:t>Ball and Stick.</w:t>
      </w:r>
    </w:p>
    <w:p w14:paraId="7A005878" w14:textId="77777777" w:rsidR="00424422" w:rsidRDefault="00424422" w:rsidP="00424422"/>
    <w:p w14:paraId="2EFCF534" w14:textId="7042AE0D" w:rsidR="003353C0" w:rsidRDefault="00424422" w:rsidP="00424422">
      <w:r>
        <w:t xml:space="preserve">Q6. </w:t>
      </w:r>
      <w:r w:rsidR="003353C0" w:rsidRPr="003353C0">
        <w:t xml:space="preserve">Save an image of this structure and paste a copy below. Label the enzyme’s </w:t>
      </w:r>
      <w:r w:rsidR="003353C0">
        <w:t>active</w:t>
      </w:r>
      <w:r w:rsidR="003353C0" w:rsidRPr="003353C0">
        <w:t xml:space="preserve"> </w:t>
      </w:r>
      <w:r w:rsidR="003353C0">
        <w:t xml:space="preserve">site </w:t>
      </w:r>
      <w:r w:rsidR="003353C0" w:rsidRPr="003353C0">
        <w:t>on the image. Assuming that the SARS</w:t>
      </w:r>
      <w:r w:rsidR="006A048D">
        <w:t>-</w:t>
      </w:r>
      <w:r w:rsidR="003353C0" w:rsidRPr="003353C0">
        <w:t>Co</w:t>
      </w:r>
      <w:r w:rsidR="00F07F97">
        <w:t>V</w:t>
      </w:r>
      <w:r w:rsidR="006A048D">
        <w:t>-</w:t>
      </w:r>
      <w:r w:rsidR="003353C0" w:rsidRPr="003353C0">
        <w:t>2 Spike protein binds in the same location as the SARS</w:t>
      </w:r>
      <w:r w:rsidR="006A048D">
        <w:t>-</w:t>
      </w:r>
      <w:r w:rsidR="003353C0" w:rsidRPr="003353C0">
        <w:t>Co</w:t>
      </w:r>
      <w:r w:rsidR="00F07F97">
        <w:t>V</w:t>
      </w:r>
      <w:r w:rsidR="003353C0" w:rsidRPr="003353C0">
        <w:t xml:space="preserve"> Spike protein, draw a circle </w:t>
      </w:r>
      <w:r w:rsidR="003353C0">
        <w:t xml:space="preserve">around that region </w:t>
      </w:r>
      <w:r w:rsidR="003353C0" w:rsidRPr="003353C0">
        <w:t>and label that location in your figure</w:t>
      </w:r>
      <w:r w:rsidR="003353C0">
        <w:t xml:space="preserve"> as SARS</w:t>
      </w:r>
      <w:r w:rsidR="006A048D">
        <w:t>-</w:t>
      </w:r>
      <w:r w:rsidR="003353C0">
        <w:t>Co</w:t>
      </w:r>
      <w:r w:rsidR="00F07F97">
        <w:t>V</w:t>
      </w:r>
      <w:r w:rsidR="006A048D">
        <w:t>-</w:t>
      </w:r>
      <w:r w:rsidR="003353C0">
        <w:t>2 binding site</w:t>
      </w:r>
      <w:r w:rsidR="003353C0" w:rsidRPr="003353C0">
        <w:t xml:space="preserve">.  </w:t>
      </w:r>
    </w:p>
    <w:p w14:paraId="2AFC0BD2" w14:textId="6E89F086" w:rsidR="00424422" w:rsidRDefault="00424422" w:rsidP="00D20A5B">
      <w:pPr>
        <w:rPr>
          <w:color w:val="0432FF"/>
        </w:rPr>
      </w:pPr>
    </w:p>
    <w:p w14:paraId="3CDD2DCE" w14:textId="0C330BAF" w:rsidR="005D1CC8" w:rsidRDefault="005D1CC8" w:rsidP="00D20A5B">
      <w:pPr>
        <w:rPr>
          <w:color w:val="0432FF"/>
        </w:rPr>
      </w:pPr>
    </w:p>
    <w:p w14:paraId="1D53F5DE" w14:textId="390C0F74" w:rsidR="005D1CC8" w:rsidRDefault="005D1CC8" w:rsidP="00D20A5B">
      <w:pPr>
        <w:rPr>
          <w:color w:val="0432FF"/>
        </w:rPr>
      </w:pPr>
    </w:p>
    <w:p w14:paraId="1EB9ABC3" w14:textId="53FF0A6A" w:rsidR="005D1CC8" w:rsidRDefault="005D1CC8" w:rsidP="00D20A5B">
      <w:pPr>
        <w:rPr>
          <w:color w:val="0432FF"/>
        </w:rPr>
      </w:pPr>
    </w:p>
    <w:p w14:paraId="7A3F75A5" w14:textId="6F9145C8" w:rsidR="005D1CC8" w:rsidRDefault="005D1CC8" w:rsidP="00D20A5B">
      <w:pPr>
        <w:rPr>
          <w:color w:val="0432FF"/>
        </w:rPr>
      </w:pPr>
    </w:p>
    <w:p w14:paraId="332EF9D3" w14:textId="2C32EA59" w:rsidR="005D1CC8" w:rsidRDefault="005D1CC8" w:rsidP="00D20A5B">
      <w:pPr>
        <w:rPr>
          <w:color w:val="0432FF"/>
        </w:rPr>
      </w:pPr>
    </w:p>
    <w:p w14:paraId="385511E1" w14:textId="329BAB66" w:rsidR="005D1CC8" w:rsidRDefault="005D1CC8" w:rsidP="00D20A5B">
      <w:pPr>
        <w:rPr>
          <w:color w:val="0432FF"/>
        </w:rPr>
      </w:pPr>
    </w:p>
    <w:p w14:paraId="190B268C" w14:textId="5BD28F11" w:rsidR="005D1CC8" w:rsidRDefault="005D1CC8" w:rsidP="00D20A5B">
      <w:pPr>
        <w:rPr>
          <w:color w:val="0432FF"/>
        </w:rPr>
      </w:pPr>
    </w:p>
    <w:p w14:paraId="37C76095" w14:textId="76D1130F" w:rsidR="005D1CC8" w:rsidRDefault="005D1CC8" w:rsidP="00D20A5B">
      <w:pPr>
        <w:rPr>
          <w:color w:val="0432FF"/>
        </w:rPr>
      </w:pPr>
    </w:p>
    <w:p w14:paraId="4DD52BF9" w14:textId="0604BD50" w:rsidR="005D1CC8" w:rsidRDefault="005D1CC8" w:rsidP="00D20A5B">
      <w:pPr>
        <w:rPr>
          <w:color w:val="0432FF"/>
        </w:rPr>
      </w:pPr>
    </w:p>
    <w:p w14:paraId="7EDF4EF8" w14:textId="57E5870A" w:rsidR="005D1CC8" w:rsidRDefault="005D1CC8" w:rsidP="00D20A5B">
      <w:pPr>
        <w:rPr>
          <w:color w:val="0432FF"/>
        </w:rPr>
      </w:pPr>
    </w:p>
    <w:p w14:paraId="1B7A69B8" w14:textId="42367E94" w:rsidR="005D1CC8" w:rsidRDefault="005D1CC8" w:rsidP="00D20A5B">
      <w:pPr>
        <w:rPr>
          <w:color w:val="0432FF"/>
        </w:rPr>
      </w:pPr>
    </w:p>
    <w:p w14:paraId="3FA2B939" w14:textId="60A8A828" w:rsidR="005D1CC8" w:rsidRDefault="005D1CC8" w:rsidP="00D20A5B">
      <w:pPr>
        <w:rPr>
          <w:color w:val="0432FF"/>
        </w:rPr>
      </w:pPr>
    </w:p>
    <w:p w14:paraId="4147E850" w14:textId="7EA82079" w:rsidR="005D1CC8" w:rsidRDefault="005D1CC8" w:rsidP="00D20A5B">
      <w:pPr>
        <w:rPr>
          <w:color w:val="0432FF"/>
        </w:rPr>
      </w:pPr>
    </w:p>
    <w:p w14:paraId="12F2B2E1" w14:textId="03C50B07" w:rsidR="005D1CC8" w:rsidRDefault="005D1CC8" w:rsidP="00D20A5B">
      <w:pPr>
        <w:rPr>
          <w:color w:val="0432FF"/>
        </w:rPr>
      </w:pPr>
    </w:p>
    <w:p w14:paraId="3944C23E" w14:textId="77777777" w:rsidR="005D1CC8" w:rsidRDefault="005D1CC8" w:rsidP="00D20A5B"/>
    <w:p w14:paraId="6F25D9A3" w14:textId="77777777" w:rsidR="00424422" w:rsidRDefault="00424422" w:rsidP="00D20A5B"/>
    <w:p w14:paraId="44DD7490" w14:textId="77777777" w:rsidR="001E5DFD" w:rsidRDefault="001E5DFD" w:rsidP="00D20A5B"/>
    <w:p w14:paraId="30A8E59D" w14:textId="43546D9C" w:rsidR="001E5DFD" w:rsidRDefault="00E553FC" w:rsidP="00D20A5B">
      <w:r>
        <w:rPr>
          <w:i/>
          <w:iCs/>
        </w:rPr>
        <w:t xml:space="preserve">C. </w:t>
      </w:r>
      <w:r w:rsidR="00202B06">
        <w:rPr>
          <w:i/>
          <w:iCs/>
        </w:rPr>
        <w:t xml:space="preserve">Viral </w:t>
      </w:r>
      <w:r w:rsidR="001E5DFD" w:rsidRPr="00686682">
        <w:rPr>
          <w:i/>
          <w:iCs/>
        </w:rPr>
        <w:t xml:space="preserve">Attachment </w:t>
      </w:r>
      <w:r w:rsidR="00B44B34">
        <w:rPr>
          <w:i/>
          <w:iCs/>
        </w:rPr>
        <w:t>to Host</w:t>
      </w:r>
    </w:p>
    <w:p w14:paraId="76A8AE5A" w14:textId="77777777" w:rsidR="00424422" w:rsidRDefault="00424422" w:rsidP="001E5DFD"/>
    <w:p w14:paraId="71EB3E84" w14:textId="7104C856" w:rsidR="00BD279F" w:rsidRDefault="00BD279F" w:rsidP="00BD279F">
      <w:r>
        <w:t>The first step in viral infection is attachment to the host cell receptor protein. In the case of SARS</w:t>
      </w:r>
      <w:r w:rsidR="006A048D">
        <w:t>-</w:t>
      </w:r>
      <w:r>
        <w:t>Co</w:t>
      </w:r>
      <w:r w:rsidR="006A048D">
        <w:t>V</w:t>
      </w:r>
      <w:r>
        <w:t>-2, the viral Spike protein binds the ACE2 extracellular domain. Examine a structure of the SARS</w:t>
      </w:r>
      <w:r w:rsidR="006A048D">
        <w:t>-</w:t>
      </w:r>
      <w:r>
        <w:t>Co</w:t>
      </w:r>
      <w:r w:rsidR="006A048D">
        <w:t>V</w:t>
      </w:r>
      <w:r>
        <w:t>-2: ACE2 complex (PDB ID 6m0j).</w:t>
      </w:r>
    </w:p>
    <w:p w14:paraId="32D1F58A" w14:textId="77777777" w:rsidR="00BD279F" w:rsidRDefault="00BD279F" w:rsidP="00BD279F"/>
    <w:p w14:paraId="1B5D6C5D" w14:textId="77777777" w:rsidR="00BD279F" w:rsidRPr="001711E9" w:rsidRDefault="00BD279F" w:rsidP="00BD279F">
      <w:pPr>
        <w:pStyle w:val="ListParagraph"/>
        <w:numPr>
          <w:ilvl w:val="0"/>
          <w:numId w:val="2"/>
        </w:numPr>
      </w:pPr>
      <w:r w:rsidRPr="001711E9">
        <w:t xml:space="preserve">Open the structure explorer page for the entry by entering the PDB ID in the top search box on </w:t>
      </w:r>
      <w:hyperlink r:id="rId20" w:history="1">
        <w:r w:rsidRPr="001711E9">
          <w:rPr>
            <w:rStyle w:val="Hyperlink"/>
          </w:rPr>
          <w:t>www.rcsb.org</w:t>
        </w:r>
      </w:hyperlink>
      <w:r w:rsidRPr="001711E9">
        <w:t xml:space="preserve">. </w:t>
      </w:r>
    </w:p>
    <w:p w14:paraId="6A12E3E7" w14:textId="77777777" w:rsidR="00BD279F" w:rsidRPr="00D012FB" w:rsidRDefault="00BD279F" w:rsidP="00BD279F"/>
    <w:p w14:paraId="71BE16FE" w14:textId="733CB002" w:rsidR="00BD279F" w:rsidRDefault="00BD279F" w:rsidP="00BD279F">
      <w:r w:rsidRPr="00D012FB">
        <w:t>Q</w:t>
      </w:r>
      <w:r>
        <w:t>7</w:t>
      </w:r>
      <w:r w:rsidRPr="00D012FB">
        <w:t>. Review the contents of the page and complete the following table about the entry.</w:t>
      </w:r>
    </w:p>
    <w:p w14:paraId="7A1C24E5" w14:textId="77777777" w:rsidR="004E7A79" w:rsidRDefault="004E7A79" w:rsidP="00BD279F">
      <w:r>
        <w:tab/>
      </w:r>
    </w:p>
    <w:tbl>
      <w:tblPr>
        <w:tblStyle w:val="TableGrid"/>
        <w:tblW w:w="0" w:type="auto"/>
        <w:tblInd w:w="720" w:type="dxa"/>
        <w:tblLook w:val="04A0" w:firstRow="1" w:lastRow="0" w:firstColumn="1" w:lastColumn="0" w:noHBand="0" w:noVBand="1"/>
      </w:tblPr>
      <w:tblGrid>
        <w:gridCol w:w="3685"/>
        <w:gridCol w:w="4945"/>
      </w:tblGrid>
      <w:tr w:rsidR="004E7A79" w:rsidRPr="00D012FB" w14:paraId="2A3DF425" w14:textId="77777777" w:rsidTr="007C30D4">
        <w:tc>
          <w:tcPr>
            <w:tcW w:w="3685" w:type="dxa"/>
          </w:tcPr>
          <w:p w14:paraId="24C05789" w14:textId="77777777" w:rsidR="004E7A79" w:rsidRPr="00D012FB" w:rsidRDefault="004E7A79" w:rsidP="007C30D4">
            <w:pPr>
              <w:pStyle w:val="ListParagraph"/>
              <w:ind w:left="0"/>
            </w:pPr>
            <w:r w:rsidRPr="00D012FB">
              <w:t>PDB ID</w:t>
            </w:r>
          </w:p>
        </w:tc>
        <w:tc>
          <w:tcPr>
            <w:tcW w:w="4945" w:type="dxa"/>
          </w:tcPr>
          <w:p w14:paraId="01EADD71" w14:textId="7ACE4AB7" w:rsidR="004E7A79" w:rsidRPr="00D012FB" w:rsidRDefault="004E7A79" w:rsidP="007C30D4">
            <w:pPr>
              <w:pStyle w:val="ListParagraph"/>
              <w:ind w:left="0"/>
              <w:rPr>
                <w:color w:val="0432FF"/>
              </w:rPr>
            </w:pPr>
          </w:p>
        </w:tc>
      </w:tr>
      <w:tr w:rsidR="004E7A79" w:rsidRPr="00D012FB" w14:paraId="7C63CCD9" w14:textId="77777777" w:rsidTr="007C30D4">
        <w:tc>
          <w:tcPr>
            <w:tcW w:w="3685" w:type="dxa"/>
          </w:tcPr>
          <w:p w14:paraId="25CBFCD9" w14:textId="77777777" w:rsidR="004E7A79" w:rsidRPr="00D012FB" w:rsidRDefault="004E7A79" w:rsidP="007C30D4">
            <w:pPr>
              <w:pStyle w:val="ListParagraph"/>
              <w:ind w:left="0"/>
            </w:pPr>
            <w:r w:rsidRPr="00D012FB">
              <w:t>Author(s) of entry</w:t>
            </w:r>
          </w:p>
        </w:tc>
        <w:tc>
          <w:tcPr>
            <w:tcW w:w="4945" w:type="dxa"/>
          </w:tcPr>
          <w:p w14:paraId="1DAFCD4D" w14:textId="686CB640" w:rsidR="004E7A79" w:rsidRPr="00D012FB" w:rsidRDefault="005D1CC8" w:rsidP="007C30D4">
            <w:pPr>
              <w:pStyle w:val="ListParagraph"/>
              <w:ind w:left="0"/>
              <w:rPr>
                <w:color w:val="0432FF"/>
              </w:rPr>
            </w:pPr>
            <w:r>
              <w:rPr>
                <w:color w:val="0432FF"/>
              </w:rPr>
              <w:t xml:space="preserve"> </w:t>
            </w:r>
          </w:p>
        </w:tc>
      </w:tr>
      <w:tr w:rsidR="004E7A79" w:rsidRPr="00D012FB" w14:paraId="49973058" w14:textId="77777777" w:rsidTr="007C30D4">
        <w:tc>
          <w:tcPr>
            <w:tcW w:w="3685" w:type="dxa"/>
          </w:tcPr>
          <w:p w14:paraId="1BB6A4C9" w14:textId="77777777" w:rsidR="004E7A79" w:rsidRPr="00D012FB" w:rsidRDefault="004E7A79" w:rsidP="007C30D4">
            <w:pPr>
              <w:pStyle w:val="ListParagraph"/>
              <w:ind w:left="0"/>
            </w:pPr>
            <w:r w:rsidRPr="00D012FB">
              <w:t>Year when the structure was published/released</w:t>
            </w:r>
          </w:p>
        </w:tc>
        <w:tc>
          <w:tcPr>
            <w:tcW w:w="4945" w:type="dxa"/>
          </w:tcPr>
          <w:p w14:paraId="48DC618D" w14:textId="2D98AFFC" w:rsidR="004E7A79" w:rsidRPr="00D012FB" w:rsidRDefault="004E7A79" w:rsidP="007C30D4">
            <w:pPr>
              <w:pStyle w:val="ListParagraph"/>
              <w:ind w:left="0"/>
              <w:rPr>
                <w:color w:val="0432FF"/>
              </w:rPr>
            </w:pPr>
          </w:p>
        </w:tc>
      </w:tr>
      <w:tr w:rsidR="004E7A79" w:rsidRPr="00D012FB" w14:paraId="0B698F08" w14:textId="77777777" w:rsidTr="007C30D4">
        <w:tc>
          <w:tcPr>
            <w:tcW w:w="3685" w:type="dxa"/>
          </w:tcPr>
          <w:p w14:paraId="48267CCE" w14:textId="77777777" w:rsidR="004E7A79" w:rsidRPr="00D012FB" w:rsidRDefault="004E7A79" w:rsidP="007C30D4">
            <w:pPr>
              <w:pStyle w:val="ListParagraph"/>
              <w:ind w:left="0"/>
            </w:pPr>
            <w:r w:rsidRPr="00D012FB">
              <w:t>Structure determination method</w:t>
            </w:r>
          </w:p>
        </w:tc>
        <w:tc>
          <w:tcPr>
            <w:tcW w:w="4945" w:type="dxa"/>
          </w:tcPr>
          <w:p w14:paraId="078EC6B4" w14:textId="55A41E41" w:rsidR="004E7A79" w:rsidRPr="00D012FB" w:rsidRDefault="004E7A79" w:rsidP="007C30D4">
            <w:pPr>
              <w:pStyle w:val="ListParagraph"/>
              <w:ind w:left="0"/>
              <w:rPr>
                <w:color w:val="0432FF"/>
              </w:rPr>
            </w:pPr>
          </w:p>
        </w:tc>
      </w:tr>
      <w:tr w:rsidR="004E7A79" w:rsidRPr="00D012FB" w14:paraId="72590382" w14:textId="77777777" w:rsidTr="007C30D4">
        <w:tc>
          <w:tcPr>
            <w:tcW w:w="3685" w:type="dxa"/>
          </w:tcPr>
          <w:p w14:paraId="6BA0DCC0" w14:textId="77777777" w:rsidR="004E7A79" w:rsidRPr="00D012FB" w:rsidRDefault="004E7A79" w:rsidP="007C30D4">
            <w:pPr>
              <w:pStyle w:val="ListParagraph"/>
              <w:ind w:left="0"/>
            </w:pPr>
            <w:r w:rsidRPr="00D012FB">
              <w:t>Number of protein chains in the entry</w:t>
            </w:r>
          </w:p>
        </w:tc>
        <w:tc>
          <w:tcPr>
            <w:tcW w:w="4945" w:type="dxa"/>
          </w:tcPr>
          <w:p w14:paraId="141B31FA" w14:textId="142976F0" w:rsidR="004E7A79" w:rsidRPr="00D012FB" w:rsidRDefault="004E7A79" w:rsidP="007C30D4">
            <w:pPr>
              <w:pStyle w:val="ListParagraph"/>
              <w:ind w:left="0"/>
              <w:rPr>
                <w:color w:val="0432FF"/>
              </w:rPr>
            </w:pPr>
          </w:p>
        </w:tc>
      </w:tr>
      <w:tr w:rsidR="004E7A79" w:rsidRPr="00D012FB" w14:paraId="105B6102" w14:textId="77777777" w:rsidTr="007C30D4">
        <w:tc>
          <w:tcPr>
            <w:tcW w:w="3685" w:type="dxa"/>
          </w:tcPr>
          <w:p w14:paraId="5BE87B33" w14:textId="77777777" w:rsidR="004E7A79" w:rsidRPr="00D012FB" w:rsidRDefault="004E7A79" w:rsidP="007C30D4">
            <w:pPr>
              <w:pStyle w:val="ListParagraph"/>
              <w:ind w:left="0"/>
            </w:pPr>
            <w:r w:rsidRPr="00D012FB">
              <w:t>Names and number of copies of ligands (Small Molecules) present in the structure</w:t>
            </w:r>
          </w:p>
        </w:tc>
        <w:tc>
          <w:tcPr>
            <w:tcW w:w="4945" w:type="dxa"/>
          </w:tcPr>
          <w:p w14:paraId="00CB3FCE" w14:textId="15C48811" w:rsidR="004E7A79" w:rsidRPr="00D012FB" w:rsidRDefault="004E7A79" w:rsidP="007C30D4">
            <w:pPr>
              <w:pStyle w:val="ListParagraph"/>
              <w:ind w:left="0"/>
              <w:rPr>
                <w:color w:val="0432FF"/>
              </w:rPr>
            </w:pPr>
          </w:p>
        </w:tc>
      </w:tr>
    </w:tbl>
    <w:p w14:paraId="56A71245" w14:textId="77777777" w:rsidR="009F75C2" w:rsidRDefault="009F75C2" w:rsidP="009F75C2">
      <w:pPr>
        <w:pStyle w:val="ListParagraph"/>
      </w:pPr>
    </w:p>
    <w:p w14:paraId="5FBF910B" w14:textId="2FEDC9DC" w:rsidR="008B226B" w:rsidRDefault="004E7A79" w:rsidP="008B226B">
      <w:pPr>
        <w:pStyle w:val="ListParagraph"/>
        <w:numPr>
          <w:ilvl w:val="0"/>
          <w:numId w:val="2"/>
        </w:numPr>
      </w:pPr>
      <w:r w:rsidRPr="001711E9">
        <w:t xml:space="preserve">Visualize the structure of the </w:t>
      </w:r>
      <w:r>
        <w:t>SARS</w:t>
      </w:r>
      <w:r w:rsidR="006A048D">
        <w:t>-</w:t>
      </w:r>
      <w:r>
        <w:t>Co</w:t>
      </w:r>
      <w:r w:rsidR="006A048D">
        <w:t>V</w:t>
      </w:r>
      <w:r w:rsidR="00F07F97">
        <w:t>-</w:t>
      </w:r>
      <w:r>
        <w:t xml:space="preserve">2 </w:t>
      </w:r>
      <w:proofErr w:type="gramStart"/>
      <w:r>
        <w:t>Spike:ACE</w:t>
      </w:r>
      <w:proofErr w:type="gramEnd"/>
      <w:r>
        <w:t xml:space="preserve">2 complex in PDB ID 6m0j using iCn3D. </w:t>
      </w:r>
    </w:p>
    <w:p w14:paraId="5065BD96" w14:textId="30563D64" w:rsidR="00F76C83" w:rsidRDefault="00F76C83" w:rsidP="00F76C83">
      <w:pPr>
        <w:ind w:left="360"/>
      </w:pPr>
    </w:p>
    <w:p w14:paraId="777E023C" w14:textId="51A17314" w:rsidR="00F76C83" w:rsidRPr="008B226B" w:rsidRDefault="00F76C83" w:rsidP="00F76C83">
      <w:pPr>
        <w:ind w:left="360"/>
      </w:pPr>
      <w:r>
        <w:t xml:space="preserve">The video that you watched mentioned that the binding between SARS-CoV-2 Spike protein and ACE2 is stronger. Of all the non-covalent interactions that facilitate protein-protein interactions salt bridges are one of the strongest. </w:t>
      </w:r>
    </w:p>
    <w:p w14:paraId="1AECB2B4" w14:textId="064EBC8F" w:rsidR="004E7A79" w:rsidRDefault="008B226B" w:rsidP="004E7A79">
      <w:pPr>
        <w:pStyle w:val="ListParagraph"/>
        <w:numPr>
          <w:ilvl w:val="0"/>
          <w:numId w:val="2"/>
        </w:numPr>
      </w:pPr>
      <w:r>
        <w:t xml:space="preserve">Examine the </w:t>
      </w:r>
      <w:r w:rsidR="00F76C83">
        <w:t xml:space="preserve">structure to see if there are any </w:t>
      </w:r>
      <w:r>
        <w:t xml:space="preserve">charge based interactions </w:t>
      </w:r>
      <w:r w:rsidR="00693A02">
        <w:t xml:space="preserve">(salt bridges) </w:t>
      </w:r>
      <w:r>
        <w:t xml:space="preserve">between the Spike and ACE2 protein </w:t>
      </w:r>
      <w:r w:rsidR="00F76C83">
        <w:t>using the</w:t>
      </w:r>
      <w:r>
        <w:t xml:space="preserve"> follow</w:t>
      </w:r>
      <w:r w:rsidR="00F76C83">
        <w:t>ing steps in iCn3D</w:t>
      </w:r>
      <w:r>
        <w:t>:</w:t>
      </w:r>
    </w:p>
    <w:p w14:paraId="1AF1ACF1" w14:textId="77777777" w:rsidR="005C5890" w:rsidRDefault="005C5890" w:rsidP="005C5890">
      <w:pPr>
        <w:pStyle w:val="ListParagraph"/>
        <w:numPr>
          <w:ilvl w:val="1"/>
          <w:numId w:val="2"/>
        </w:numPr>
      </w:pPr>
      <w:r>
        <w:t xml:space="preserve">Click on the Select button &gt;&gt; Defined sets </w:t>
      </w:r>
    </w:p>
    <w:p w14:paraId="08E8A2D7" w14:textId="3831CE3A" w:rsidR="001F7783" w:rsidRDefault="005C5890" w:rsidP="005C5890">
      <w:pPr>
        <w:pStyle w:val="ListParagraph"/>
        <w:numPr>
          <w:ilvl w:val="1"/>
          <w:numId w:val="2"/>
        </w:numPr>
      </w:pPr>
      <w:r>
        <w:t xml:space="preserve">In the new window that opens Select the chains E (6moj_E) </w:t>
      </w:r>
      <w:r w:rsidR="001F7783">
        <w:t xml:space="preserve"> </w:t>
      </w:r>
    </w:p>
    <w:p w14:paraId="6D2EC2A7" w14:textId="50228DFF" w:rsidR="001F7783" w:rsidRDefault="001F7783" w:rsidP="008B226B">
      <w:pPr>
        <w:pStyle w:val="ListParagraph"/>
        <w:numPr>
          <w:ilvl w:val="1"/>
          <w:numId w:val="2"/>
        </w:numPr>
      </w:pPr>
      <w:r>
        <w:t xml:space="preserve">Examine </w:t>
      </w:r>
      <w:r w:rsidR="005C5890">
        <w:t>any salt bridges between this selected chain and the other chain in the structure</w:t>
      </w:r>
      <w:r>
        <w:t xml:space="preserve"> by clicking on View &gt;&gt; H Bonds &amp; Interactions &gt;&gt; check to turn off </w:t>
      </w:r>
      <w:r w:rsidR="005C5890">
        <w:t xml:space="preserve">all </w:t>
      </w:r>
      <w:r>
        <w:t xml:space="preserve">the box next to </w:t>
      </w:r>
      <w:r w:rsidR="005C5890">
        <w:t xml:space="preserve">different </w:t>
      </w:r>
      <w:r w:rsidR="00F76C83">
        <w:t xml:space="preserve">types of interactions </w:t>
      </w:r>
      <w:r>
        <w:t xml:space="preserve">and select the box next to Salt Bridges &gt;&gt; click on Display. </w:t>
      </w:r>
    </w:p>
    <w:p w14:paraId="1DF57591" w14:textId="77777777" w:rsidR="001C5F70" w:rsidRDefault="001F7783" w:rsidP="008B226B">
      <w:pPr>
        <w:pStyle w:val="ListParagraph"/>
        <w:numPr>
          <w:ilvl w:val="1"/>
          <w:numId w:val="2"/>
        </w:numPr>
      </w:pPr>
      <w:r>
        <w:lastRenderedPageBreak/>
        <w:t>Look for any Salt Bridges formed between the Spike and ACE2 proteins</w:t>
      </w:r>
      <w:r w:rsidR="001C5F70">
        <w:t xml:space="preserve">. </w:t>
      </w:r>
    </w:p>
    <w:p w14:paraId="44DB21C2" w14:textId="77777777" w:rsidR="001C5F70" w:rsidRDefault="001C5F70" w:rsidP="001C5F70"/>
    <w:p w14:paraId="59F8A541" w14:textId="0B92A78B" w:rsidR="003353C0" w:rsidRDefault="001C5F70" w:rsidP="001C5F70">
      <w:r>
        <w:t xml:space="preserve">Q8. </w:t>
      </w:r>
      <w:r w:rsidR="003353C0" w:rsidRPr="003353C0">
        <w:t>How many salt bridges do you see between the SARS</w:t>
      </w:r>
      <w:r w:rsidR="006A048D">
        <w:t>-</w:t>
      </w:r>
      <w:r w:rsidR="003353C0" w:rsidRPr="003353C0">
        <w:t>Co</w:t>
      </w:r>
      <w:r w:rsidR="006A048D">
        <w:t>V</w:t>
      </w:r>
      <w:r w:rsidR="003353C0" w:rsidRPr="003353C0">
        <w:t>-2 and ACE2 proteins? Make a figure using an image from your i</w:t>
      </w:r>
      <w:r w:rsidR="003353C0">
        <w:t>Cn</w:t>
      </w:r>
      <w:r w:rsidR="003353C0" w:rsidRPr="003353C0">
        <w:t>3</w:t>
      </w:r>
      <w:r w:rsidR="003353C0">
        <w:t>D</w:t>
      </w:r>
      <w:r w:rsidR="003353C0" w:rsidRPr="003353C0">
        <w:t xml:space="preserve"> visualization of the SARS</w:t>
      </w:r>
      <w:r w:rsidR="006A048D">
        <w:t>-</w:t>
      </w:r>
      <w:r w:rsidR="003353C0" w:rsidRPr="003353C0">
        <w:t>Co</w:t>
      </w:r>
      <w:r w:rsidR="006A048D">
        <w:t>V</w:t>
      </w:r>
      <w:r w:rsidR="003353C0" w:rsidRPr="003353C0">
        <w:t>-</w:t>
      </w:r>
      <w:proofErr w:type="gramStart"/>
      <w:r w:rsidR="003353C0" w:rsidRPr="003353C0">
        <w:t>2:ACE</w:t>
      </w:r>
      <w:proofErr w:type="gramEnd"/>
      <w:r w:rsidR="003353C0" w:rsidRPr="003353C0">
        <w:t>2 co</w:t>
      </w:r>
      <w:r w:rsidR="003353C0">
        <w:t>-</w:t>
      </w:r>
      <w:r w:rsidR="003353C0" w:rsidRPr="003353C0">
        <w:t xml:space="preserve">structure where you circle the salt bridge(s) and Save an image and label the residues forming the salt bridge(s). </w:t>
      </w:r>
    </w:p>
    <w:p w14:paraId="23C97FAF" w14:textId="77777777" w:rsidR="005C5890" w:rsidRPr="005738AC" w:rsidRDefault="005C5890" w:rsidP="005C5890">
      <w:pPr>
        <w:pStyle w:val="ListParagraph"/>
        <w:ind w:left="0"/>
        <w:rPr>
          <w:rFonts w:cstheme="minorHAnsi"/>
          <w:color w:val="000000" w:themeColor="text1"/>
        </w:rPr>
      </w:pPr>
      <w:r>
        <w:rPr>
          <w:rFonts w:cstheme="minorHAnsi"/>
          <w:color w:val="000000" w:themeColor="text1"/>
        </w:rPr>
        <w:t>(Note: Mouse over any residue in the graphics window to see the residue number. Convert that NCBI reference number to the PDB/</w:t>
      </w:r>
      <w:proofErr w:type="spellStart"/>
      <w:r>
        <w:rPr>
          <w:rFonts w:cstheme="minorHAnsi"/>
          <w:color w:val="000000" w:themeColor="text1"/>
        </w:rPr>
        <w:t>UniProt</w:t>
      </w:r>
      <w:proofErr w:type="spellEnd"/>
      <w:r>
        <w:rPr>
          <w:rFonts w:cstheme="minorHAnsi"/>
          <w:color w:val="000000" w:themeColor="text1"/>
        </w:rPr>
        <w:t xml:space="preserve"> number by reading off the corresponding number from the Sequences and Annotations window). </w:t>
      </w:r>
    </w:p>
    <w:p w14:paraId="5A214AEE" w14:textId="0B1D3156" w:rsidR="001C5F70" w:rsidRDefault="001C5F70" w:rsidP="001C5F70"/>
    <w:p w14:paraId="34C7751A" w14:textId="34931497" w:rsidR="002620C8" w:rsidRDefault="002620C8" w:rsidP="001C5F70">
      <w:pPr>
        <w:rPr>
          <w:color w:val="0432FF"/>
        </w:rPr>
      </w:pPr>
    </w:p>
    <w:p w14:paraId="69CADEF5" w14:textId="26D84275" w:rsidR="002620C8" w:rsidRDefault="002620C8" w:rsidP="001C5F70">
      <w:pPr>
        <w:rPr>
          <w:color w:val="0432FF"/>
        </w:rPr>
      </w:pPr>
    </w:p>
    <w:p w14:paraId="517A5A18" w14:textId="5DDF3185" w:rsidR="002620C8" w:rsidRDefault="002620C8" w:rsidP="001C5F70">
      <w:pPr>
        <w:rPr>
          <w:color w:val="0432FF"/>
        </w:rPr>
      </w:pPr>
    </w:p>
    <w:p w14:paraId="567B9D3F" w14:textId="77777777" w:rsidR="002620C8" w:rsidRPr="005132FE" w:rsidRDefault="002620C8" w:rsidP="001C5F70">
      <w:pPr>
        <w:rPr>
          <w:color w:val="0432FF"/>
        </w:rPr>
      </w:pPr>
    </w:p>
    <w:p w14:paraId="7C909A12" w14:textId="579AB5C5" w:rsidR="00E553FC" w:rsidRDefault="00E553FC">
      <w:pPr>
        <w:rPr>
          <w:b/>
          <w:bCs/>
        </w:rPr>
      </w:pPr>
    </w:p>
    <w:p w14:paraId="02EFD527" w14:textId="77777777" w:rsidR="005D1CC8" w:rsidRDefault="005D1CC8">
      <w:pPr>
        <w:rPr>
          <w:b/>
          <w:bCs/>
        </w:rPr>
      </w:pPr>
      <w:r>
        <w:rPr>
          <w:b/>
          <w:bCs/>
        </w:rPr>
        <w:br w:type="page"/>
      </w:r>
    </w:p>
    <w:p w14:paraId="3A43BCDA" w14:textId="0989B4F5" w:rsidR="00202B06" w:rsidRPr="00202B06" w:rsidRDefault="00202B06" w:rsidP="00D20A5B">
      <w:pPr>
        <w:rPr>
          <w:b/>
          <w:bCs/>
        </w:rPr>
      </w:pPr>
      <w:r w:rsidRPr="00202B06">
        <w:rPr>
          <w:b/>
          <w:bCs/>
        </w:rPr>
        <w:lastRenderedPageBreak/>
        <w:t xml:space="preserve">Part 3: </w:t>
      </w:r>
      <w:r w:rsidR="003679AD" w:rsidRPr="00B91872">
        <w:rPr>
          <w:b/>
          <w:bCs/>
        </w:rPr>
        <w:t xml:space="preserve">Molecular Basis of the </w:t>
      </w:r>
      <w:r w:rsidR="00D33082">
        <w:rPr>
          <w:b/>
          <w:bCs/>
        </w:rPr>
        <w:t xml:space="preserve">COVID-19 </w:t>
      </w:r>
      <w:r w:rsidR="003679AD" w:rsidRPr="00B91872">
        <w:rPr>
          <w:b/>
          <w:bCs/>
        </w:rPr>
        <w:t>Pandemic</w:t>
      </w:r>
    </w:p>
    <w:p w14:paraId="21E318A1" w14:textId="77777777" w:rsidR="00C21AE4" w:rsidRDefault="00C21AE4" w:rsidP="00D20A5B"/>
    <w:p w14:paraId="5B7613D6" w14:textId="518B4C70" w:rsidR="007237A3" w:rsidRPr="007237A3" w:rsidRDefault="00E3680C" w:rsidP="007237A3">
      <w:r>
        <w:t xml:space="preserve">Both </w:t>
      </w:r>
      <w:r w:rsidRPr="007237A3">
        <w:t xml:space="preserve">SARS coronavirus (SARS-CoV) </w:t>
      </w:r>
      <w:r>
        <w:t>and SARS</w:t>
      </w:r>
      <w:r w:rsidR="006A048D">
        <w:t>-</w:t>
      </w:r>
      <w:r>
        <w:t>Co</w:t>
      </w:r>
      <w:r w:rsidR="00F07F97">
        <w:t>V</w:t>
      </w:r>
      <w:r>
        <w:t xml:space="preserve">-2 begin the viral infection by binding to the same host receptor protein ACE2. The </w:t>
      </w:r>
      <w:r w:rsidR="007237A3" w:rsidRPr="007237A3">
        <w:t>SARS-CoV cause</w:t>
      </w:r>
      <w:r w:rsidR="007237A3">
        <w:t>d</w:t>
      </w:r>
      <w:r w:rsidR="007237A3" w:rsidRPr="007237A3">
        <w:t xml:space="preserve"> a severe viral respiratory illness</w:t>
      </w:r>
      <w:r w:rsidR="007237A3">
        <w:t xml:space="preserve"> and </w:t>
      </w:r>
      <w:r w:rsidR="00211140">
        <w:t>led to an epidemic</w:t>
      </w:r>
      <w:r>
        <w:t xml:space="preserve"> in 2002-2003. However, the COVID-19 caused by </w:t>
      </w:r>
      <w:r w:rsidR="007237A3" w:rsidRPr="007237A3">
        <w:t>SARS</w:t>
      </w:r>
      <w:r w:rsidR="006A048D">
        <w:t>-</w:t>
      </w:r>
      <w:r w:rsidR="007237A3">
        <w:t>Co</w:t>
      </w:r>
      <w:r w:rsidR="00F07F97">
        <w:t>V</w:t>
      </w:r>
      <w:r w:rsidR="007237A3">
        <w:t xml:space="preserve">-2 </w:t>
      </w:r>
      <w:r>
        <w:t>led to a</w:t>
      </w:r>
      <w:r w:rsidR="007237A3">
        <w:t xml:space="preserve"> pandemic</w:t>
      </w:r>
      <w:r w:rsidR="00211140">
        <w:t>.</w:t>
      </w:r>
      <w:r>
        <w:t xml:space="preserve"> </w:t>
      </w:r>
      <w:r w:rsidR="00211140">
        <w:t xml:space="preserve">Here we will compare the amino acid sequences of the Receptor Binding Domains (RBD) of </w:t>
      </w:r>
      <w:r>
        <w:t xml:space="preserve">both viral </w:t>
      </w:r>
      <w:r w:rsidR="00211140">
        <w:t xml:space="preserve">Spike proteins to see if they are </w:t>
      </w:r>
      <w:r>
        <w:t xml:space="preserve">any significant </w:t>
      </w:r>
      <w:r w:rsidR="00211140">
        <w:t>differen</w:t>
      </w:r>
      <w:r>
        <w:t xml:space="preserve">ces that can account for the </w:t>
      </w:r>
      <w:r w:rsidR="009361F9">
        <w:t xml:space="preserve">10-fold </w:t>
      </w:r>
      <w:r>
        <w:t>difference in binding affinity with ACE2</w:t>
      </w:r>
      <w:r w:rsidR="009361F9">
        <w:t xml:space="preserve">, </w:t>
      </w:r>
      <w:r>
        <w:t xml:space="preserve">discussed in the </w:t>
      </w:r>
      <w:proofErr w:type="spellStart"/>
      <w:r>
        <w:t>Wrapp</w:t>
      </w:r>
      <w:proofErr w:type="spellEnd"/>
      <w:r>
        <w:t xml:space="preserve"> et al., 2020 paper</w:t>
      </w:r>
      <w:r w:rsidR="00211140">
        <w:t xml:space="preserve">.  </w:t>
      </w:r>
    </w:p>
    <w:p w14:paraId="326B8419" w14:textId="77777777" w:rsidR="007237A3" w:rsidRDefault="007237A3" w:rsidP="00D20A5B"/>
    <w:p w14:paraId="190A63A9" w14:textId="04F203B6" w:rsidR="00AA22B7" w:rsidRPr="006904F4" w:rsidRDefault="00E3680C" w:rsidP="00E3680C">
      <w:pPr>
        <w:pStyle w:val="NormalWeb"/>
        <w:shd w:val="clear" w:color="auto" w:fill="B7B7B7"/>
        <w:spacing w:before="0" w:beforeAutospacing="0" w:after="0" w:afterAutospacing="0"/>
        <w:rPr>
          <w:rFonts w:ascii="Cambria" w:hAnsi="Cambria"/>
          <w:color w:val="000000"/>
          <w:shd w:val="clear" w:color="auto" w:fill="B7B7B7"/>
        </w:rPr>
      </w:pPr>
      <w:r>
        <w:rPr>
          <w:rFonts w:ascii="Cambria" w:hAnsi="Cambria"/>
          <w:color w:val="000000"/>
          <w:shd w:val="clear" w:color="auto" w:fill="B7B7B7"/>
        </w:rPr>
        <w:t xml:space="preserve">Box 1: What is </w:t>
      </w:r>
      <w:proofErr w:type="spellStart"/>
      <w:r>
        <w:rPr>
          <w:rFonts w:ascii="Cambria" w:hAnsi="Cambria"/>
          <w:color w:val="000000"/>
          <w:shd w:val="clear" w:color="auto" w:fill="B7B7B7"/>
        </w:rPr>
        <w:t>BLASTp</w:t>
      </w:r>
      <w:proofErr w:type="spellEnd"/>
      <w:r>
        <w:rPr>
          <w:rFonts w:ascii="Cambria" w:hAnsi="Cambria"/>
          <w:color w:val="000000"/>
          <w:shd w:val="clear" w:color="auto" w:fill="B7B7B7"/>
        </w:rPr>
        <w:t>?</w:t>
      </w:r>
    </w:p>
    <w:p w14:paraId="293A22F6" w14:textId="4F8398C8" w:rsidR="00E3680C" w:rsidRDefault="00E3680C" w:rsidP="00E3680C">
      <w:pPr>
        <w:pStyle w:val="NormalWeb"/>
        <w:shd w:val="clear" w:color="auto" w:fill="B7B7B7"/>
        <w:spacing w:before="0" w:beforeAutospacing="0" w:after="0" w:afterAutospacing="0"/>
        <w:rPr>
          <w:rFonts w:ascii="Cambria" w:hAnsi="Cambria"/>
          <w:color w:val="000000"/>
          <w:shd w:val="clear" w:color="auto" w:fill="B7B7B7"/>
        </w:rPr>
      </w:pPr>
      <w:r>
        <w:rPr>
          <w:rFonts w:ascii="Cambria" w:hAnsi="Cambria"/>
          <w:color w:val="000000"/>
          <w:shd w:val="clear" w:color="auto" w:fill="B7B7B7"/>
        </w:rPr>
        <w:t xml:space="preserve">The </w:t>
      </w:r>
      <w:proofErr w:type="spellStart"/>
      <w:r>
        <w:rPr>
          <w:rFonts w:ascii="Cambria" w:hAnsi="Cambria"/>
          <w:color w:val="000000"/>
          <w:shd w:val="clear" w:color="auto" w:fill="B7B7B7"/>
        </w:rPr>
        <w:t>BLASTp</w:t>
      </w:r>
      <w:proofErr w:type="spellEnd"/>
      <w:r>
        <w:rPr>
          <w:rFonts w:ascii="Cambria" w:hAnsi="Cambria"/>
          <w:color w:val="000000"/>
          <w:shd w:val="clear" w:color="auto" w:fill="B7B7B7"/>
        </w:rPr>
        <w:t xml:space="preserve"> program takes a sequence of amino acids and compares this sequence to the existing database of millions of sequences to find a match.  In simple terms, the BLAST program uses an algorithm that searches ‘words’ of short amino acid sequences against the database.  Matches are scored based on how similar the physicochemical characteristics of the corresponding amino acids are between the searched “word” and the prospective “match” word and then the search is repeated with another ‘word’.   In addition to finding sequences with similarity, the BLAST program will provide the alignment between </w:t>
      </w:r>
      <w:r w:rsidR="00AA22B7">
        <w:rPr>
          <w:rFonts w:ascii="Cambria" w:hAnsi="Cambria"/>
          <w:color w:val="000000"/>
          <w:shd w:val="clear" w:color="auto" w:fill="B7B7B7"/>
        </w:rPr>
        <w:t xml:space="preserve">two or more given sequences. The first sequence is referred to as the query and the sequence matched to it is called the subject. </w:t>
      </w:r>
    </w:p>
    <w:p w14:paraId="068916CA" w14:textId="77777777" w:rsidR="00AA22B7" w:rsidRDefault="00AA22B7" w:rsidP="00E3680C">
      <w:pPr>
        <w:pStyle w:val="NormalWeb"/>
        <w:shd w:val="clear" w:color="auto" w:fill="B7B7B7"/>
        <w:spacing w:before="0" w:beforeAutospacing="0" w:after="0" w:afterAutospacing="0"/>
      </w:pPr>
    </w:p>
    <w:p w14:paraId="582D7C59" w14:textId="3E9E0956" w:rsidR="007237A3" w:rsidRDefault="007237A3" w:rsidP="00D20A5B"/>
    <w:p w14:paraId="74A12B1B" w14:textId="270A57FB" w:rsidR="00D02526" w:rsidRDefault="00AA22B7" w:rsidP="00D02526">
      <w:pPr>
        <w:pStyle w:val="ListParagraph"/>
        <w:numPr>
          <w:ilvl w:val="0"/>
          <w:numId w:val="8"/>
        </w:numPr>
        <w:textAlignment w:val="baseline"/>
        <w:rPr>
          <w:rFonts w:ascii="Cambria" w:hAnsi="Cambria"/>
          <w:color w:val="000000"/>
          <w:shd w:val="clear" w:color="auto" w:fill="FFFFFF"/>
        </w:rPr>
      </w:pPr>
      <w:r w:rsidRPr="00AA22B7">
        <w:rPr>
          <w:rFonts w:ascii="Cambria" w:hAnsi="Cambria"/>
          <w:color w:val="000000"/>
          <w:shd w:val="clear" w:color="auto" w:fill="FFFFFF"/>
        </w:rPr>
        <w:t>Go to the NCBI BLAST website (</w:t>
      </w:r>
      <w:hyperlink r:id="rId21" w:history="1">
        <w:r w:rsidRPr="00AA22B7">
          <w:rPr>
            <w:rFonts w:ascii="Cambria" w:hAnsi="Cambria"/>
            <w:color w:val="1155CC"/>
            <w:u w:val="single"/>
            <w:shd w:val="clear" w:color="auto" w:fill="FFFFFF"/>
          </w:rPr>
          <w:t>https://blast.ncbi.nlm.nih.gov/Blast.cgi</w:t>
        </w:r>
      </w:hyperlink>
      <w:r w:rsidRPr="00AA22B7">
        <w:rPr>
          <w:rFonts w:ascii="Cambria" w:hAnsi="Cambria"/>
          <w:color w:val="000000"/>
          <w:shd w:val="clear" w:color="auto" w:fill="FFFFFF"/>
        </w:rPr>
        <w:t>)</w:t>
      </w:r>
      <w:r>
        <w:rPr>
          <w:rFonts w:ascii="Cambria" w:hAnsi="Cambria"/>
          <w:color w:val="000000"/>
          <w:shd w:val="clear" w:color="auto" w:fill="FFFFFF"/>
        </w:rPr>
        <w:t xml:space="preserve"> and click the Protein Blast box. </w:t>
      </w:r>
      <w:r w:rsidR="00D02526">
        <w:rPr>
          <w:rFonts w:ascii="Cambria" w:hAnsi="Cambria"/>
          <w:color w:val="000000"/>
          <w:shd w:val="clear" w:color="auto" w:fill="FFFFFF"/>
        </w:rPr>
        <w:t>In the</w:t>
      </w:r>
      <w:r>
        <w:rPr>
          <w:rFonts w:ascii="Cambria" w:hAnsi="Cambria"/>
          <w:color w:val="000000"/>
          <w:shd w:val="clear" w:color="auto" w:fill="FFFFFF"/>
        </w:rPr>
        <w:t xml:space="preserve"> new page </w:t>
      </w:r>
      <w:r w:rsidR="00D02526">
        <w:rPr>
          <w:rFonts w:ascii="Cambria" w:hAnsi="Cambria"/>
          <w:color w:val="000000"/>
          <w:shd w:val="clear" w:color="auto" w:fill="FFFFFF"/>
        </w:rPr>
        <w:t xml:space="preserve">that opens </w:t>
      </w:r>
      <w:r>
        <w:rPr>
          <w:rFonts w:ascii="Cambria" w:hAnsi="Cambria"/>
          <w:color w:val="000000"/>
          <w:shd w:val="clear" w:color="auto" w:fill="FFFFFF"/>
        </w:rPr>
        <w:t xml:space="preserve">you can paste your query sequence. </w:t>
      </w:r>
      <w:r w:rsidR="00D02526">
        <w:rPr>
          <w:rFonts w:ascii="Cambria" w:hAnsi="Cambria"/>
          <w:color w:val="000000"/>
          <w:shd w:val="clear" w:color="auto" w:fill="FFFFFF"/>
        </w:rPr>
        <w:t>I</w:t>
      </w:r>
      <w:r w:rsidR="006F1091">
        <w:rPr>
          <w:rFonts w:ascii="Cambria" w:hAnsi="Cambria"/>
          <w:color w:val="000000"/>
          <w:shd w:val="clear" w:color="auto" w:fill="FFFFFF"/>
        </w:rPr>
        <w:t>f the PDB entry ID and Chain ID is provided</w:t>
      </w:r>
      <w:r w:rsidR="00D02526">
        <w:rPr>
          <w:rFonts w:ascii="Cambria" w:hAnsi="Cambria"/>
          <w:color w:val="000000"/>
          <w:shd w:val="clear" w:color="auto" w:fill="FFFFFF"/>
        </w:rPr>
        <w:t xml:space="preserve">, NCBI </w:t>
      </w:r>
      <w:proofErr w:type="spellStart"/>
      <w:r w:rsidR="00D02526">
        <w:rPr>
          <w:rFonts w:ascii="Cambria" w:hAnsi="Cambria"/>
          <w:color w:val="000000"/>
          <w:shd w:val="clear" w:color="auto" w:fill="FFFFFF"/>
        </w:rPr>
        <w:t>BLASTp</w:t>
      </w:r>
      <w:proofErr w:type="spellEnd"/>
      <w:r w:rsidR="00D02526">
        <w:rPr>
          <w:rFonts w:ascii="Cambria" w:hAnsi="Cambria"/>
          <w:color w:val="000000"/>
          <w:shd w:val="clear" w:color="auto" w:fill="FFFFFF"/>
        </w:rPr>
        <w:t xml:space="preserve"> can fetch sequences from the PDB</w:t>
      </w:r>
      <w:r w:rsidR="006F1091">
        <w:rPr>
          <w:rFonts w:ascii="Cambria" w:hAnsi="Cambria"/>
          <w:color w:val="000000"/>
          <w:shd w:val="clear" w:color="auto" w:fill="FFFFFF"/>
        </w:rPr>
        <w:t xml:space="preserve">. </w:t>
      </w:r>
      <w:r w:rsidR="00D02526">
        <w:rPr>
          <w:rFonts w:ascii="Cambria" w:hAnsi="Cambria"/>
          <w:color w:val="000000"/>
          <w:shd w:val="clear" w:color="auto" w:fill="FFFFFF"/>
        </w:rPr>
        <w:t xml:space="preserve">Here we will compare </w:t>
      </w:r>
      <w:r w:rsidR="006F1091" w:rsidRPr="00D02526">
        <w:rPr>
          <w:rFonts w:ascii="Cambria" w:hAnsi="Cambria"/>
          <w:color w:val="000000"/>
          <w:shd w:val="clear" w:color="auto" w:fill="FFFFFF"/>
        </w:rPr>
        <w:t>the sequences of the SARS</w:t>
      </w:r>
      <w:r w:rsidR="006A048D">
        <w:rPr>
          <w:rFonts w:ascii="Cambria" w:hAnsi="Cambria"/>
          <w:color w:val="000000"/>
          <w:shd w:val="clear" w:color="auto" w:fill="FFFFFF"/>
        </w:rPr>
        <w:t>-</w:t>
      </w:r>
      <w:r w:rsidR="006F1091" w:rsidRPr="00D02526">
        <w:rPr>
          <w:rFonts w:ascii="Cambria" w:hAnsi="Cambria"/>
          <w:color w:val="000000"/>
          <w:shd w:val="clear" w:color="auto" w:fill="FFFFFF"/>
        </w:rPr>
        <w:t>Co</w:t>
      </w:r>
      <w:r w:rsidR="00F07F97">
        <w:rPr>
          <w:rFonts w:ascii="Cambria" w:hAnsi="Cambria"/>
          <w:color w:val="000000"/>
          <w:shd w:val="clear" w:color="auto" w:fill="FFFFFF"/>
        </w:rPr>
        <w:t>V</w:t>
      </w:r>
      <w:r w:rsidR="006F1091" w:rsidRPr="00D02526">
        <w:rPr>
          <w:rFonts w:ascii="Cambria" w:hAnsi="Cambria"/>
          <w:color w:val="000000"/>
          <w:shd w:val="clear" w:color="auto" w:fill="FFFFFF"/>
        </w:rPr>
        <w:t>-2 Spike RBD (PDB ID 6m0j, chain E) with SARS</w:t>
      </w:r>
      <w:r w:rsidR="006A048D">
        <w:rPr>
          <w:rFonts w:ascii="Cambria" w:hAnsi="Cambria"/>
          <w:color w:val="000000"/>
          <w:shd w:val="clear" w:color="auto" w:fill="FFFFFF"/>
        </w:rPr>
        <w:t>-</w:t>
      </w:r>
      <w:r w:rsidR="006F1091" w:rsidRPr="00D02526">
        <w:rPr>
          <w:rFonts w:ascii="Cambria" w:hAnsi="Cambria"/>
          <w:color w:val="000000"/>
          <w:shd w:val="clear" w:color="auto" w:fill="FFFFFF"/>
        </w:rPr>
        <w:t>Co</w:t>
      </w:r>
      <w:r w:rsidR="00F07F97">
        <w:rPr>
          <w:rFonts w:ascii="Cambria" w:hAnsi="Cambria"/>
          <w:color w:val="000000"/>
          <w:shd w:val="clear" w:color="auto" w:fill="FFFFFF"/>
        </w:rPr>
        <w:t>V</w:t>
      </w:r>
      <w:r w:rsidR="006F1091" w:rsidRPr="00D02526">
        <w:rPr>
          <w:rFonts w:ascii="Cambria" w:hAnsi="Cambria"/>
          <w:color w:val="000000"/>
          <w:shd w:val="clear" w:color="auto" w:fill="FFFFFF"/>
        </w:rPr>
        <w:t xml:space="preserve"> Spike RBD (PDB ID 2ajf, chain E) </w:t>
      </w:r>
    </w:p>
    <w:p w14:paraId="6E493511" w14:textId="4A3AB971" w:rsidR="006F1091" w:rsidRPr="00D02526" w:rsidRDefault="00D02526" w:rsidP="00D02526">
      <w:pPr>
        <w:pStyle w:val="ListParagraph"/>
        <w:numPr>
          <w:ilvl w:val="0"/>
          <w:numId w:val="8"/>
        </w:numPr>
        <w:textAlignment w:val="baseline"/>
        <w:rPr>
          <w:rFonts w:ascii="Cambria" w:hAnsi="Cambria"/>
          <w:color w:val="000000"/>
          <w:shd w:val="clear" w:color="auto" w:fill="FFFFFF"/>
        </w:rPr>
      </w:pPr>
      <w:r>
        <w:rPr>
          <w:rFonts w:ascii="Cambria" w:hAnsi="Cambria"/>
          <w:color w:val="000000"/>
          <w:shd w:val="clear" w:color="auto" w:fill="FFFFFF"/>
        </w:rPr>
        <w:t>W</w:t>
      </w:r>
      <w:r w:rsidR="006F1091" w:rsidRPr="00D02526">
        <w:rPr>
          <w:rFonts w:ascii="Cambria" w:hAnsi="Cambria"/>
          <w:color w:val="000000"/>
          <w:shd w:val="clear" w:color="auto" w:fill="FFFFFF"/>
        </w:rPr>
        <w:t xml:space="preserve">rite 6m0j_E in the top box. If a second box is not open, check on the </w:t>
      </w:r>
      <w:r w:rsidR="00AA22B7" w:rsidRPr="00D02526">
        <w:rPr>
          <w:rFonts w:ascii="Cambria" w:hAnsi="Cambria"/>
          <w:color w:val="000000"/>
          <w:shd w:val="clear" w:color="auto" w:fill="FFFFFF"/>
        </w:rPr>
        <w:t xml:space="preserve">align 2 sequences option </w:t>
      </w:r>
      <w:r w:rsidR="006F1091" w:rsidRPr="00D02526">
        <w:rPr>
          <w:rFonts w:ascii="Cambria" w:hAnsi="Cambria"/>
          <w:color w:val="000000"/>
          <w:shd w:val="clear" w:color="auto" w:fill="FFFFFF"/>
        </w:rPr>
        <w:t>and type in 2ajf_E in the second box. Run the search</w:t>
      </w:r>
      <w:r>
        <w:rPr>
          <w:rFonts w:ascii="Cambria" w:hAnsi="Cambria"/>
          <w:color w:val="000000"/>
          <w:shd w:val="clear" w:color="auto" w:fill="FFFFFF"/>
        </w:rPr>
        <w:t xml:space="preserve"> by clicking on the BLAST button at the bottom of the page</w:t>
      </w:r>
      <w:r w:rsidR="006F1091" w:rsidRPr="00D02526">
        <w:rPr>
          <w:rFonts w:ascii="Cambria" w:hAnsi="Cambria"/>
          <w:color w:val="000000"/>
          <w:shd w:val="clear" w:color="auto" w:fill="FFFFFF"/>
        </w:rPr>
        <w:t>.</w:t>
      </w:r>
    </w:p>
    <w:p w14:paraId="6B05B764" w14:textId="36A6C67D" w:rsidR="004950F9" w:rsidRPr="004950F9" w:rsidRDefault="006F1091" w:rsidP="004950F9">
      <w:pPr>
        <w:pStyle w:val="ListParagraph"/>
        <w:numPr>
          <w:ilvl w:val="0"/>
          <w:numId w:val="8"/>
        </w:numPr>
        <w:textAlignment w:val="baseline"/>
        <w:rPr>
          <w:rFonts w:ascii="Cambria" w:hAnsi="Cambria"/>
          <w:color w:val="000000"/>
          <w:shd w:val="clear" w:color="auto" w:fill="FFFFFF"/>
        </w:rPr>
      </w:pPr>
      <w:r>
        <w:rPr>
          <w:rFonts w:ascii="Cambria" w:hAnsi="Cambria"/>
          <w:color w:val="000000"/>
          <w:shd w:val="clear" w:color="auto" w:fill="FFFFFF"/>
        </w:rPr>
        <w:t xml:space="preserve">Examine the results page and click on the alignment tab. </w:t>
      </w:r>
      <w:r w:rsidRPr="004950F9">
        <w:rPr>
          <w:rFonts w:ascii="Cambria" w:hAnsi="Cambria"/>
          <w:color w:val="000000"/>
          <w:shd w:val="clear" w:color="auto" w:fill="FFFFFF"/>
        </w:rPr>
        <w:t xml:space="preserve">Copy the sequence alignment and paste it below. Make sure that you paste it using Courier font, size 10. </w:t>
      </w:r>
    </w:p>
    <w:p w14:paraId="03E989FF" w14:textId="77777777" w:rsidR="00AB698F" w:rsidRDefault="00AB698F" w:rsidP="00AB698F">
      <w:pPr>
        <w:textAlignment w:val="baseline"/>
        <w:rPr>
          <w:rFonts w:ascii="Cambria" w:hAnsi="Cambria"/>
          <w:color w:val="000000"/>
          <w:shd w:val="clear" w:color="auto" w:fill="FFFFFF"/>
        </w:rPr>
      </w:pPr>
    </w:p>
    <w:p w14:paraId="5856DF0E" w14:textId="2666EB3A" w:rsidR="00AA22B7" w:rsidRPr="00AB698F" w:rsidRDefault="006F1091" w:rsidP="00AB698F">
      <w:pPr>
        <w:textAlignment w:val="baseline"/>
        <w:rPr>
          <w:rFonts w:ascii="Cambria" w:hAnsi="Cambria"/>
          <w:color w:val="000000"/>
          <w:shd w:val="clear" w:color="auto" w:fill="FFFFFF"/>
        </w:rPr>
      </w:pPr>
      <w:r w:rsidRPr="00AB698F">
        <w:rPr>
          <w:rFonts w:ascii="Cambria" w:hAnsi="Cambria"/>
          <w:color w:val="000000"/>
          <w:shd w:val="clear" w:color="auto" w:fill="FFFFFF"/>
        </w:rPr>
        <w:t xml:space="preserve">Review the alignment and </w:t>
      </w:r>
      <w:r w:rsidR="007B61AE" w:rsidRPr="00AB698F">
        <w:rPr>
          <w:rFonts w:ascii="Cambria" w:hAnsi="Cambria"/>
          <w:color w:val="000000"/>
          <w:shd w:val="clear" w:color="auto" w:fill="FFFFFF"/>
        </w:rPr>
        <w:t xml:space="preserve">highlight </w:t>
      </w:r>
      <w:r w:rsidR="005C0EA8" w:rsidRPr="00AB698F">
        <w:rPr>
          <w:rFonts w:ascii="Cambria" w:hAnsi="Cambria"/>
          <w:color w:val="000000"/>
          <w:shd w:val="clear" w:color="auto" w:fill="FFFFFF"/>
        </w:rPr>
        <w:t xml:space="preserve">in yellow any </w:t>
      </w:r>
      <w:r w:rsidR="007B61AE" w:rsidRPr="00AB698F">
        <w:rPr>
          <w:rFonts w:ascii="Cambria" w:hAnsi="Cambria"/>
          <w:color w:val="000000"/>
          <w:shd w:val="clear" w:color="auto" w:fill="FFFFFF"/>
        </w:rPr>
        <w:t>instances where a charged a</w:t>
      </w:r>
      <w:r w:rsidR="006904F4">
        <w:rPr>
          <w:rFonts w:ascii="Cambria" w:hAnsi="Cambria"/>
          <w:color w:val="000000"/>
          <w:shd w:val="clear" w:color="auto" w:fill="FFFFFF"/>
        </w:rPr>
        <w:t>mino acid (a</w:t>
      </w:r>
      <w:r w:rsidR="007B61AE" w:rsidRPr="00AB698F">
        <w:rPr>
          <w:rFonts w:ascii="Cambria" w:hAnsi="Cambria"/>
          <w:color w:val="000000"/>
          <w:shd w:val="clear" w:color="auto" w:fill="FFFFFF"/>
        </w:rPr>
        <w:t>a</w:t>
      </w:r>
      <w:r w:rsidR="006904F4">
        <w:rPr>
          <w:rFonts w:ascii="Cambria" w:hAnsi="Cambria"/>
          <w:color w:val="000000"/>
          <w:shd w:val="clear" w:color="auto" w:fill="FFFFFF"/>
        </w:rPr>
        <w:t>)</w:t>
      </w:r>
      <w:r w:rsidR="007B61AE" w:rsidRPr="00AB698F">
        <w:rPr>
          <w:rFonts w:ascii="Cambria" w:hAnsi="Cambria"/>
          <w:color w:val="000000"/>
          <w:shd w:val="clear" w:color="auto" w:fill="FFFFFF"/>
        </w:rPr>
        <w:t xml:space="preserve"> in the Co</w:t>
      </w:r>
      <w:r w:rsidR="00F07F97">
        <w:rPr>
          <w:rFonts w:ascii="Cambria" w:hAnsi="Cambria"/>
          <w:color w:val="000000"/>
          <w:shd w:val="clear" w:color="auto" w:fill="FFFFFF"/>
        </w:rPr>
        <w:t>V</w:t>
      </w:r>
      <w:r w:rsidR="007B61AE" w:rsidRPr="00AB698F">
        <w:rPr>
          <w:rFonts w:ascii="Cambria" w:hAnsi="Cambria"/>
          <w:color w:val="000000"/>
          <w:shd w:val="clear" w:color="auto" w:fill="FFFFFF"/>
        </w:rPr>
        <w:t>-2 Spike aligns with a hydrophobic aa</w:t>
      </w:r>
      <w:r w:rsidR="002620C8">
        <w:rPr>
          <w:rFonts w:ascii="Cambria" w:hAnsi="Cambria"/>
          <w:color w:val="000000"/>
          <w:shd w:val="clear" w:color="auto" w:fill="FFFFFF"/>
        </w:rPr>
        <w:t xml:space="preserve"> in the CoV Spike</w:t>
      </w:r>
      <w:r w:rsidR="005C0EA8" w:rsidRPr="00AB698F">
        <w:rPr>
          <w:rFonts w:ascii="Cambria" w:hAnsi="Cambria"/>
          <w:color w:val="000000"/>
          <w:shd w:val="clear" w:color="auto" w:fill="FFFFFF"/>
        </w:rPr>
        <w:t xml:space="preserve"> </w:t>
      </w:r>
      <w:r w:rsidR="00744C1A" w:rsidRPr="00AB698F">
        <w:rPr>
          <w:rFonts w:ascii="Cambria" w:hAnsi="Cambria"/>
          <w:color w:val="000000"/>
          <w:shd w:val="clear" w:color="auto" w:fill="FFFFFF"/>
        </w:rPr>
        <w:t xml:space="preserve">protein. </w:t>
      </w:r>
    </w:p>
    <w:p w14:paraId="49D8D4AB" w14:textId="77777777" w:rsidR="00AB698F" w:rsidRDefault="00AB698F" w:rsidP="00D20A5B"/>
    <w:p w14:paraId="274929AF" w14:textId="2FA4B477" w:rsidR="009A53EA" w:rsidRDefault="009A53EA" w:rsidP="00D20A5B">
      <w:pPr>
        <w:rPr>
          <w:rFonts w:ascii="Courier New" w:hAnsi="Courier New" w:cs="Courier New"/>
          <w:sz w:val="20"/>
          <w:szCs w:val="20"/>
        </w:rPr>
      </w:pPr>
    </w:p>
    <w:p w14:paraId="5CAC0D39" w14:textId="4F84354C" w:rsidR="005D1CC8" w:rsidRDefault="005D1CC8" w:rsidP="00D20A5B">
      <w:pPr>
        <w:rPr>
          <w:rFonts w:ascii="Courier New" w:hAnsi="Courier New" w:cs="Courier New"/>
          <w:sz w:val="20"/>
          <w:szCs w:val="20"/>
        </w:rPr>
      </w:pPr>
    </w:p>
    <w:p w14:paraId="1DFD8C8A" w14:textId="23053B23" w:rsidR="005D1CC8" w:rsidRDefault="005D1CC8" w:rsidP="00D20A5B">
      <w:pPr>
        <w:rPr>
          <w:rFonts w:ascii="Courier New" w:hAnsi="Courier New" w:cs="Courier New"/>
          <w:sz w:val="20"/>
          <w:szCs w:val="20"/>
        </w:rPr>
      </w:pPr>
    </w:p>
    <w:p w14:paraId="1ABA7F9D" w14:textId="7FBE71F6" w:rsidR="005D1CC8" w:rsidRDefault="005D1CC8" w:rsidP="00D20A5B">
      <w:pPr>
        <w:rPr>
          <w:rFonts w:ascii="Courier New" w:hAnsi="Courier New" w:cs="Courier New"/>
          <w:sz w:val="20"/>
          <w:szCs w:val="20"/>
        </w:rPr>
      </w:pPr>
    </w:p>
    <w:p w14:paraId="4826F8F5" w14:textId="1A299BF5" w:rsidR="005D1CC8" w:rsidRDefault="005D1CC8" w:rsidP="00D20A5B">
      <w:pPr>
        <w:rPr>
          <w:rFonts w:ascii="Courier New" w:hAnsi="Courier New" w:cs="Courier New"/>
          <w:sz w:val="20"/>
          <w:szCs w:val="20"/>
        </w:rPr>
      </w:pPr>
    </w:p>
    <w:p w14:paraId="4950CE62" w14:textId="3C0A7146" w:rsidR="005D1CC8" w:rsidRDefault="005D1CC8" w:rsidP="00D20A5B">
      <w:pPr>
        <w:rPr>
          <w:rFonts w:ascii="Courier New" w:hAnsi="Courier New" w:cs="Courier New"/>
          <w:sz w:val="20"/>
          <w:szCs w:val="20"/>
        </w:rPr>
      </w:pPr>
    </w:p>
    <w:p w14:paraId="77A864F1" w14:textId="12355B94" w:rsidR="005D1CC8" w:rsidRDefault="005D1CC8" w:rsidP="00D20A5B">
      <w:pPr>
        <w:rPr>
          <w:rFonts w:ascii="Courier New" w:hAnsi="Courier New" w:cs="Courier New"/>
          <w:sz w:val="20"/>
          <w:szCs w:val="20"/>
        </w:rPr>
      </w:pPr>
    </w:p>
    <w:p w14:paraId="2406F124" w14:textId="395DCAA5" w:rsidR="005D1CC8" w:rsidRDefault="005D1CC8" w:rsidP="00D20A5B">
      <w:pPr>
        <w:rPr>
          <w:rFonts w:ascii="Courier New" w:hAnsi="Courier New" w:cs="Courier New"/>
          <w:sz w:val="20"/>
          <w:szCs w:val="20"/>
        </w:rPr>
      </w:pPr>
    </w:p>
    <w:p w14:paraId="5E33EA3D" w14:textId="08AE1F3F" w:rsidR="005D1CC8" w:rsidRDefault="005D1CC8" w:rsidP="00D20A5B">
      <w:pPr>
        <w:rPr>
          <w:rFonts w:ascii="Courier New" w:hAnsi="Courier New" w:cs="Courier New"/>
          <w:sz w:val="20"/>
          <w:szCs w:val="20"/>
        </w:rPr>
      </w:pPr>
    </w:p>
    <w:p w14:paraId="1AF17BBF" w14:textId="3D250948" w:rsidR="005D1CC8" w:rsidRDefault="005D1CC8" w:rsidP="00D20A5B">
      <w:pPr>
        <w:rPr>
          <w:rFonts w:ascii="Courier New" w:hAnsi="Courier New" w:cs="Courier New"/>
          <w:sz w:val="20"/>
          <w:szCs w:val="20"/>
        </w:rPr>
      </w:pPr>
    </w:p>
    <w:p w14:paraId="50E1E027" w14:textId="04611F93" w:rsidR="005D1CC8" w:rsidRDefault="005D1CC8" w:rsidP="00D20A5B">
      <w:pPr>
        <w:rPr>
          <w:rFonts w:ascii="Courier New" w:hAnsi="Courier New" w:cs="Courier New"/>
          <w:sz w:val="20"/>
          <w:szCs w:val="20"/>
        </w:rPr>
      </w:pPr>
    </w:p>
    <w:p w14:paraId="1D04F0FE" w14:textId="619E08A7" w:rsidR="005D1CC8" w:rsidRDefault="005D1CC8" w:rsidP="00D20A5B">
      <w:pPr>
        <w:rPr>
          <w:rFonts w:ascii="Courier New" w:hAnsi="Courier New" w:cs="Courier New"/>
          <w:sz w:val="20"/>
          <w:szCs w:val="20"/>
        </w:rPr>
      </w:pPr>
    </w:p>
    <w:p w14:paraId="06BEDA58" w14:textId="62CB161E" w:rsidR="005D1CC8" w:rsidRDefault="005D1CC8" w:rsidP="00D20A5B">
      <w:pPr>
        <w:rPr>
          <w:rFonts w:ascii="Courier New" w:hAnsi="Courier New" w:cs="Courier New"/>
          <w:sz w:val="20"/>
          <w:szCs w:val="20"/>
        </w:rPr>
      </w:pPr>
    </w:p>
    <w:p w14:paraId="241C66ED" w14:textId="70A54665" w:rsidR="005D1CC8" w:rsidRDefault="005D1CC8" w:rsidP="00D20A5B">
      <w:pPr>
        <w:rPr>
          <w:rFonts w:ascii="Courier New" w:hAnsi="Courier New" w:cs="Courier New"/>
          <w:sz w:val="20"/>
          <w:szCs w:val="20"/>
        </w:rPr>
      </w:pPr>
    </w:p>
    <w:p w14:paraId="0F8A88A8" w14:textId="50A9412A" w:rsidR="005D1CC8" w:rsidRDefault="005D1CC8" w:rsidP="00D20A5B">
      <w:pPr>
        <w:rPr>
          <w:rFonts w:ascii="Courier New" w:hAnsi="Courier New" w:cs="Courier New"/>
          <w:sz w:val="20"/>
          <w:szCs w:val="20"/>
        </w:rPr>
      </w:pPr>
    </w:p>
    <w:p w14:paraId="0835C193" w14:textId="114FEBAA" w:rsidR="005D1CC8" w:rsidRDefault="005D1CC8" w:rsidP="00D20A5B">
      <w:pPr>
        <w:rPr>
          <w:rFonts w:ascii="Courier New" w:hAnsi="Courier New" w:cs="Courier New"/>
          <w:sz w:val="20"/>
          <w:szCs w:val="20"/>
        </w:rPr>
      </w:pPr>
    </w:p>
    <w:p w14:paraId="42108245" w14:textId="77777777" w:rsidR="005D1CC8" w:rsidRDefault="005D1CC8" w:rsidP="00D20A5B"/>
    <w:p w14:paraId="1C0C4411" w14:textId="2A8D4FCA" w:rsidR="00B36ABE" w:rsidRDefault="00AB698F" w:rsidP="00AB698F">
      <w:r>
        <w:t>Q</w:t>
      </w:r>
      <w:r w:rsidR="00B36ABE">
        <w:t>1</w:t>
      </w:r>
      <w:r>
        <w:t xml:space="preserve">. </w:t>
      </w:r>
      <w:r w:rsidR="00B36ABE">
        <w:t xml:space="preserve">In the above sequence alignment, list the SARS-CoV-2 charged amino acids that are non-polar in the SARS-CoV spike protein. </w:t>
      </w:r>
    </w:p>
    <w:p w14:paraId="0371B8C0" w14:textId="4E7D3625" w:rsidR="00B36ABE" w:rsidRPr="00B36ABE" w:rsidRDefault="005D1CC8" w:rsidP="00AB698F">
      <w:pPr>
        <w:rPr>
          <w:color w:val="0432FF"/>
        </w:rPr>
      </w:pPr>
      <w:r>
        <w:rPr>
          <w:color w:val="0432FF"/>
        </w:rPr>
        <w:t xml:space="preserve"> </w:t>
      </w:r>
    </w:p>
    <w:p w14:paraId="0F6C7035" w14:textId="77777777" w:rsidR="00B36ABE" w:rsidRDefault="00B36ABE" w:rsidP="00AB698F"/>
    <w:p w14:paraId="14E8DD2F" w14:textId="154A906B" w:rsidR="00A307A3" w:rsidRDefault="00A307A3" w:rsidP="00AB698F">
      <w:r>
        <w:t xml:space="preserve">Locate the amino acids identified above in the structure 6moj as visualized in iCn3D. In the Sequence and Annotations window, click and drag on the specific amino acids (use the NCBI numbering to match the numbers from the sequence alignment). </w:t>
      </w:r>
    </w:p>
    <w:p w14:paraId="214EE837" w14:textId="575C9544" w:rsidR="00A307A3" w:rsidRDefault="00A307A3" w:rsidP="00A307A3">
      <w:pPr>
        <w:pStyle w:val="ListParagraph"/>
        <w:numPr>
          <w:ilvl w:val="0"/>
          <w:numId w:val="14"/>
        </w:numPr>
      </w:pPr>
      <w:r>
        <w:t xml:space="preserve">Locate and select residues K99, E153, and E166. </w:t>
      </w:r>
    </w:p>
    <w:p w14:paraId="7836A6FA" w14:textId="523307FE" w:rsidR="00A307A3" w:rsidRDefault="00A307A3" w:rsidP="00967462">
      <w:pPr>
        <w:pStyle w:val="ListParagraph"/>
        <w:numPr>
          <w:ilvl w:val="0"/>
          <w:numId w:val="14"/>
        </w:numPr>
      </w:pPr>
      <w:r>
        <w:t xml:space="preserve">Show side chains of the residues - Click on Style &gt;&gt; Side chain &gt;&gt; Stick </w:t>
      </w:r>
    </w:p>
    <w:p w14:paraId="45A03CA7" w14:textId="62BE69DA" w:rsidR="00A307A3" w:rsidRDefault="00A307A3" w:rsidP="00967462">
      <w:pPr>
        <w:pStyle w:val="ListParagraph"/>
        <w:numPr>
          <w:ilvl w:val="0"/>
          <w:numId w:val="14"/>
        </w:numPr>
      </w:pPr>
      <w:r>
        <w:t>Color them to stand out – Click on Color &gt;&gt; Unicolor &gt;&gt; Cyan</w:t>
      </w:r>
    </w:p>
    <w:p w14:paraId="3DEFB640" w14:textId="10B0482E" w:rsidR="00A307A3" w:rsidRDefault="00A307A3" w:rsidP="00967462">
      <w:pPr>
        <w:pStyle w:val="ListParagraph"/>
        <w:numPr>
          <w:ilvl w:val="0"/>
          <w:numId w:val="14"/>
        </w:numPr>
      </w:pPr>
      <w:r>
        <w:t>Examine interactions of the selected residues – Click View &gt;&gt; H-Bonds &amp; Interactions &gt;&gt; Click off the Contacts and interactions box &gt;&gt; 3D display interactions</w:t>
      </w:r>
    </w:p>
    <w:p w14:paraId="18495265" w14:textId="38364F7E" w:rsidR="000671B7" w:rsidRPr="00835C6A" w:rsidRDefault="00A307A3" w:rsidP="000671B7">
      <w:pPr>
        <w:pStyle w:val="ListParagraph"/>
        <w:numPr>
          <w:ilvl w:val="0"/>
          <w:numId w:val="14"/>
        </w:numPr>
      </w:pPr>
      <w:r>
        <w:t xml:space="preserve">Click View &gt;&gt; Zoom in Selection to see a closeup of the interacting residues </w:t>
      </w:r>
    </w:p>
    <w:p w14:paraId="66DD1B8F" w14:textId="7BAC33BA" w:rsidR="000671B7" w:rsidRPr="000671B7" w:rsidRDefault="000671B7" w:rsidP="000671B7">
      <w:pPr>
        <w:rPr>
          <w:rFonts w:cstheme="minorHAnsi"/>
          <w:color w:val="000000" w:themeColor="text1"/>
        </w:rPr>
      </w:pPr>
      <w:r w:rsidRPr="000671B7">
        <w:rPr>
          <w:rFonts w:cstheme="minorHAnsi"/>
          <w:color w:val="000000" w:themeColor="text1"/>
        </w:rPr>
        <w:t>(Note: Mouse over any residue in the graphics window to see the residue number. Convert that NCBI reference number to the PDB/</w:t>
      </w:r>
      <w:proofErr w:type="spellStart"/>
      <w:r w:rsidRPr="000671B7">
        <w:rPr>
          <w:rFonts w:cstheme="minorHAnsi"/>
          <w:color w:val="000000" w:themeColor="text1"/>
        </w:rPr>
        <w:t>UniProt</w:t>
      </w:r>
      <w:proofErr w:type="spellEnd"/>
      <w:r w:rsidRPr="000671B7">
        <w:rPr>
          <w:rFonts w:cstheme="minorHAnsi"/>
          <w:color w:val="000000" w:themeColor="text1"/>
        </w:rPr>
        <w:t xml:space="preserve"> number by reading off the corresponding number from the Sequences and Annotations window). </w:t>
      </w:r>
    </w:p>
    <w:p w14:paraId="38E5E709" w14:textId="77777777" w:rsidR="000671B7" w:rsidRDefault="000671B7" w:rsidP="00AB698F"/>
    <w:p w14:paraId="1C0A200D" w14:textId="4FEAAEDA" w:rsidR="000671B7" w:rsidRDefault="00A307A3" w:rsidP="00A307A3">
      <w:r>
        <w:t>Q2. Are any of the amino acids that you have listed in Answer 1 located at the Spike: ACE2 interface? What do these residues interact with?</w:t>
      </w:r>
      <w:r w:rsidR="000671B7">
        <w:t xml:space="preserve"> Support your answer with a suitable image with the residues labeled.</w:t>
      </w:r>
    </w:p>
    <w:p w14:paraId="4D136BDF" w14:textId="519DDA28" w:rsidR="000671B7" w:rsidRDefault="000671B7" w:rsidP="00A307A3"/>
    <w:p w14:paraId="0A8E3A23" w14:textId="3D9D3F54" w:rsidR="000671B7" w:rsidRDefault="000671B7" w:rsidP="00A307A3"/>
    <w:p w14:paraId="54935035" w14:textId="03A8CBDE" w:rsidR="005D1CC8" w:rsidRDefault="005D1CC8" w:rsidP="00A307A3"/>
    <w:p w14:paraId="7DA1A37D" w14:textId="3D09FA2E" w:rsidR="005D1CC8" w:rsidRDefault="005D1CC8" w:rsidP="00A307A3"/>
    <w:p w14:paraId="42CF95A5" w14:textId="30ACBA1A" w:rsidR="005D1CC8" w:rsidRDefault="005D1CC8" w:rsidP="00A307A3"/>
    <w:p w14:paraId="6D6C4525" w14:textId="6DA58424" w:rsidR="005D1CC8" w:rsidRDefault="005D1CC8" w:rsidP="00A307A3"/>
    <w:p w14:paraId="01CB41E8" w14:textId="6DAC1940" w:rsidR="005D1CC8" w:rsidRDefault="005D1CC8" w:rsidP="00A307A3"/>
    <w:p w14:paraId="7E51A063" w14:textId="1C82FBB7" w:rsidR="005D1CC8" w:rsidRDefault="005D1CC8" w:rsidP="00A307A3"/>
    <w:p w14:paraId="67FF57CC" w14:textId="49D80F6A" w:rsidR="005D1CC8" w:rsidRDefault="005D1CC8" w:rsidP="00A307A3"/>
    <w:p w14:paraId="00D43B57" w14:textId="68F5264F" w:rsidR="005D1CC8" w:rsidRDefault="005D1CC8" w:rsidP="00A307A3"/>
    <w:p w14:paraId="1FCB9D43" w14:textId="615CDC3E" w:rsidR="005D1CC8" w:rsidRDefault="005D1CC8" w:rsidP="00A307A3"/>
    <w:p w14:paraId="427A2C9C" w14:textId="640E40B3" w:rsidR="005D1CC8" w:rsidRDefault="005D1CC8" w:rsidP="00A307A3"/>
    <w:p w14:paraId="11D4FFAD" w14:textId="336151DC" w:rsidR="005D1CC8" w:rsidRDefault="005D1CC8" w:rsidP="00A307A3"/>
    <w:p w14:paraId="378E3FBC" w14:textId="672FEED4" w:rsidR="005D1CC8" w:rsidRDefault="005D1CC8" w:rsidP="00A307A3"/>
    <w:p w14:paraId="34EA2B8F" w14:textId="1695E00C" w:rsidR="005D1CC8" w:rsidRDefault="005D1CC8" w:rsidP="00A307A3"/>
    <w:p w14:paraId="1DE0E9E5" w14:textId="77777777" w:rsidR="005D1CC8" w:rsidRDefault="005D1CC8" w:rsidP="00A307A3"/>
    <w:p w14:paraId="6E2282DD" w14:textId="77777777" w:rsidR="00A307A3" w:rsidRDefault="00A307A3" w:rsidP="00AB698F"/>
    <w:p w14:paraId="60F1812E" w14:textId="2BF5B746" w:rsidR="009A53EA" w:rsidRDefault="009A53EA" w:rsidP="00D20A5B"/>
    <w:p w14:paraId="64C0DB20" w14:textId="54F225A4" w:rsidR="00424422" w:rsidRDefault="0088270E">
      <w:r>
        <w:t>Q</w:t>
      </w:r>
      <w:r w:rsidR="00EC2D0C">
        <w:t>3</w:t>
      </w:r>
      <w:r>
        <w:t xml:space="preserve">. </w:t>
      </w:r>
      <w:r w:rsidR="00EF2000">
        <w:t>Based only on your explorations of the interactions of the residues that are mismatched in SARS</w:t>
      </w:r>
      <w:r w:rsidR="006A048D">
        <w:t>-</w:t>
      </w:r>
      <w:r w:rsidR="00EF2000">
        <w:t>Cov-2 and SARS</w:t>
      </w:r>
      <w:r w:rsidR="006A048D">
        <w:t>-</w:t>
      </w:r>
      <w:proofErr w:type="spellStart"/>
      <w:r w:rsidR="00EF2000">
        <w:t>Cov</w:t>
      </w:r>
      <w:proofErr w:type="spellEnd"/>
      <w:r w:rsidR="00EF2000">
        <w:t xml:space="preserve"> binding to ACE2, which of the Spike proteins is likely to bind ACE2 strongly? </w:t>
      </w:r>
      <w:r w:rsidR="00835C6A">
        <w:t xml:space="preserve">Explain how the differences in these interactions </w:t>
      </w:r>
      <w:proofErr w:type="gramStart"/>
      <w:r w:rsidR="00835C6A">
        <w:t>may have a role in</w:t>
      </w:r>
      <w:proofErr w:type="gramEnd"/>
      <w:r w:rsidR="00835C6A">
        <w:t xml:space="preserve"> SARS-CoV-2 causing a pandemic. </w:t>
      </w:r>
    </w:p>
    <w:p w14:paraId="446C97DC" w14:textId="150AB215" w:rsidR="005D1CC8" w:rsidRDefault="005D1CC8"/>
    <w:p w14:paraId="565E9D54" w14:textId="06C68738" w:rsidR="005D1CC8" w:rsidRDefault="005D1CC8"/>
    <w:p w14:paraId="093E31CF" w14:textId="32098A19" w:rsidR="005D1CC8" w:rsidRDefault="005D1CC8"/>
    <w:p w14:paraId="3303A7E4" w14:textId="2E4CA242" w:rsidR="005D1CC8" w:rsidRDefault="005D1CC8"/>
    <w:p w14:paraId="4CF97BF1" w14:textId="1A14AEB6" w:rsidR="005D1CC8" w:rsidRDefault="005D1CC8"/>
    <w:p w14:paraId="267F2DA6" w14:textId="7806EF40" w:rsidR="005D1CC8" w:rsidRDefault="005D1CC8"/>
    <w:p w14:paraId="3D156210" w14:textId="785FC45E" w:rsidR="005D1CC8" w:rsidRDefault="005D1CC8"/>
    <w:p w14:paraId="0CFD5212" w14:textId="6D424332" w:rsidR="005D1CC8" w:rsidRDefault="005D1CC8"/>
    <w:p w14:paraId="2218BA05" w14:textId="77777777" w:rsidR="005D1CC8" w:rsidRDefault="005D1CC8"/>
    <w:sectPr w:rsidR="005D1CC8" w:rsidSect="0098458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1435E" w14:textId="77777777" w:rsidR="008112DA" w:rsidRDefault="008112DA" w:rsidP="00EF2000">
      <w:r>
        <w:separator/>
      </w:r>
    </w:p>
  </w:endnote>
  <w:endnote w:type="continuationSeparator" w:id="0">
    <w:p w14:paraId="16F6C72F" w14:textId="77777777" w:rsidR="008112DA" w:rsidRDefault="008112DA" w:rsidP="00EF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8382" w14:textId="77777777" w:rsidR="007C30D4" w:rsidRDefault="007C30D4" w:rsidP="00EF2000">
    <w:pPr>
      <w:pStyle w:val="Footer"/>
      <w:jc w:val="center"/>
      <w:rPr>
        <w:sz w:val="20"/>
        <w:szCs w:val="20"/>
      </w:rPr>
    </w:pPr>
    <w:r>
      <w:rPr>
        <w:noProof/>
      </w:rPr>
      <w:drawing>
        <wp:inline distT="0" distB="0" distL="0" distR="0" wp14:anchorId="529D3F09" wp14:editId="758827B7">
          <wp:extent cx="548640" cy="270979"/>
          <wp:effectExtent l="0" t="0" r="0" b="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30431D35" w14:textId="3A2919D6" w:rsidR="007C30D4" w:rsidRPr="00EF2000" w:rsidRDefault="007C30D4" w:rsidP="00EF2000">
    <w:pPr>
      <w:pStyle w:val="Footer"/>
      <w:jc w:val="center"/>
      <w:rPr>
        <w:sz w:val="16"/>
        <w:szCs w:val="16"/>
      </w:rPr>
    </w:pPr>
    <w:r w:rsidRPr="00FF2F7B">
      <w:rPr>
        <w:sz w:val="16"/>
        <w:szCs w:val="16"/>
      </w:rPr>
      <w:t xml:space="preserve">Developed by Molecular </w:t>
    </w:r>
    <w:proofErr w:type="spellStart"/>
    <w:r w:rsidRPr="00FF2F7B">
      <w:rPr>
        <w:sz w:val="16"/>
        <w:szCs w:val="16"/>
      </w:rPr>
      <w:t>CaseNet</w:t>
    </w:r>
    <w:proofErr w:type="spellEnd"/>
    <w:r>
      <w:rPr>
        <w:sz w:val="16"/>
        <w:szCs w:val="16"/>
      </w:rPr>
      <w:t>,</w:t>
    </w:r>
    <w:r w:rsidRPr="00FF2F7B">
      <w:rPr>
        <w:sz w:val="16"/>
        <w:szCs w:val="16"/>
      </w:rPr>
      <w:t xml:space="preserve"> 20</w:t>
    </w:r>
    <w:r>
      <w:rPr>
        <w:sz w:val="16"/>
        <w:szCs w:val="16"/>
      </w:rPr>
      <w:t xml:space="preserve">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9DA16" w14:textId="77777777" w:rsidR="008112DA" w:rsidRDefault="008112DA" w:rsidP="00EF2000">
      <w:r>
        <w:separator/>
      </w:r>
    </w:p>
  </w:footnote>
  <w:footnote w:type="continuationSeparator" w:id="0">
    <w:p w14:paraId="2C8E7F89" w14:textId="77777777" w:rsidR="008112DA" w:rsidRDefault="008112DA" w:rsidP="00EF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C7B5" w14:textId="057C3701" w:rsidR="007C30D4" w:rsidRDefault="007C30D4" w:rsidP="00EF2000">
    <w:pPr>
      <w:pStyle w:val="Header"/>
      <w:jc w:val="right"/>
    </w:pPr>
    <w:r>
      <w:t>COVID-19: Molecular Basis of Infection</w:t>
    </w:r>
  </w:p>
  <w:p w14:paraId="0956CACD" w14:textId="3220DBC5" w:rsidR="007C30D4" w:rsidRDefault="007C30D4" w:rsidP="00EF2000">
    <w:pPr>
      <w:pStyle w:val="Header"/>
      <w:jc w:val="right"/>
    </w:pPr>
    <w:r>
      <w:t>Biology/Biochemistry 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4614"/>
    <w:multiLevelType w:val="hybridMultilevel"/>
    <w:tmpl w:val="3A8E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BE348F"/>
    <w:multiLevelType w:val="hybridMultilevel"/>
    <w:tmpl w:val="0C323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149C3"/>
    <w:multiLevelType w:val="hybridMultilevel"/>
    <w:tmpl w:val="AE1873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3A788A"/>
    <w:multiLevelType w:val="multilevel"/>
    <w:tmpl w:val="2DAC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34A88"/>
    <w:multiLevelType w:val="hybridMultilevel"/>
    <w:tmpl w:val="3D4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D4EF0"/>
    <w:multiLevelType w:val="hybridMultilevel"/>
    <w:tmpl w:val="4160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D3171"/>
    <w:multiLevelType w:val="hybridMultilevel"/>
    <w:tmpl w:val="E63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B5AF2"/>
    <w:multiLevelType w:val="hybridMultilevel"/>
    <w:tmpl w:val="9F46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D79A2"/>
    <w:multiLevelType w:val="hybridMultilevel"/>
    <w:tmpl w:val="35F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54DBF"/>
    <w:multiLevelType w:val="multilevel"/>
    <w:tmpl w:val="9F8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C22DD"/>
    <w:multiLevelType w:val="hybridMultilevel"/>
    <w:tmpl w:val="4A9C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7530"/>
    <w:multiLevelType w:val="multilevel"/>
    <w:tmpl w:val="2D06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A32023"/>
    <w:multiLevelType w:val="hybridMultilevel"/>
    <w:tmpl w:val="9F46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57559"/>
    <w:multiLevelType w:val="hybridMultilevel"/>
    <w:tmpl w:val="3F7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7"/>
  </w:num>
  <w:num w:numId="5">
    <w:abstractNumId w:val="1"/>
  </w:num>
  <w:num w:numId="6">
    <w:abstractNumId w:val="9"/>
  </w:num>
  <w:num w:numId="7">
    <w:abstractNumId w:val="11"/>
  </w:num>
  <w:num w:numId="8">
    <w:abstractNumId w:val="5"/>
  </w:num>
  <w:num w:numId="9">
    <w:abstractNumId w:val="6"/>
  </w:num>
  <w:num w:numId="10">
    <w:abstractNumId w:val="13"/>
  </w:num>
  <w:num w:numId="11">
    <w:abstractNumId w:val="10"/>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5B"/>
    <w:rsid w:val="00005D9B"/>
    <w:rsid w:val="0000740C"/>
    <w:rsid w:val="0001722B"/>
    <w:rsid w:val="00041D49"/>
    <w:rsid w:val="00045443"/>
    <w:rsid w:val="000671B7"/>
    <w:rsid w:val="00072F0E"/>
    <w:rsid w:val="0007455C"/>
    <w:rsid w:val="00082C4F"/>
    <w:rsid w:val="0008790F"/>
    <w:rsid w:val="000B72A5"/>
    <w:rsid w:val="000C5BB5"/>
    <w:rsid w:val="000D29BE"/>
    <w:rsid w:val="000E5558"/>
    <w:rsid w:val="000E5597"/>
    <w:rsid w:val="000F31FE"/>
    <w:rsid w:val="00107D28"/>
    <w:rsid w:val="00112EC5"/>
    <w:rsid w:val="001235B6"/>
    <w:rsid w:val="0013262F"/>
    <w:rsid w:val="001362B3"/>
    <w:rsid w:val="00144029"/>
    <w:rsid w:val="001440E8"/>
    <w:rsid w:val="001470F6"/>
    <w:rsid w:val="00153B90"/>
    <w:rsid w:val="001711E9"/>
    <w:rsid w:val="00184364"/>
    <w:rsid w:val="00186237"/>
    <w:rsid w:val="00191E1B"/>
    <w:rsid w:val="001A5AE8"/>
    <w:rsid w:val="001A6741"/>
    <w:rsid w:val="001C5F70"/>
    <w:rsid w:val="001E5DFD"/>
    <w:rsid w:val="001F2873"/>
    <w:rsid w:val="001F7783"/>
    <w:rsid w:val="001F7FF2"/>
    <w:rsid w:val="00202B06"/>
    <w:rsid w:val="00203FFF"/>
    <w:rsid w:val="0020437A"/>
    <w:rsid w:val="00204826"/>
    <w:rsid w:val="00211140"/>
    <w:rsid w:val="00222AC9"/>
    <w:rsid w:val="00223918"/>
    <w:rsid w:val="002318BB"/>
    <w:rsid w:val="00236481"/>
    <w:rsid w:val="00250F71"/>
    <w:rsid w:val="00252DBF"/>
    <w:rsid w:val="00256451"/>
    <w:rsid w:val="002620C8"/>
    <w:rsid w:val="00290F28"/>
    <w:rsid w:val="00297CF5"/>
    <w:rsid w:val="002A4C50"/>
    <w:rsid w:val="002A7F8D"/>
    <w:rsid w:val="002B0D5A"/>
    <w:rsid w:val="002B5945"/>
    <w:rsid w:val="002C56E9"/>
    <w:rsid w:val="002D25F8"/>
    <w:rsid w:val="002D44AA"/>
    <w:rsid w:val="002D7339"/>
    <w:rsid w:val="002E0810"/>
    <w:rsid w:val="002E1AE5"/>
    <w:rsid w:val="002E7322"/>
    <w:rsid w:val="002E73E4"/>
    <w:rsid w:val="00302FB7"/>
    <w:rsid w:val="003070B4"/>
    <w:rsid w:val="003122F6"/>
    <w:rsid w:val="003353C0"/>
    <w:rsid w:val="003601F6"/>
    <w:rsid w:val="003668B3"/>
    <w:rsid w:val="00366FFE"/>
    <w:rsid w:val="003679AD"/>
    <w:rsid w:val="00375F93"/>
    <w:rsid w:val="003B579D"/>
    <w:rsid w:val="003E4F17"/>
    <w:rsid w:val="003F67A6"/>
    <w:rsid w:val="0040416B"/>
    <w:rsid w:val="00415CDC"/>
    <w:rsid w:val="004174D1"/>
    <w:rsid w:val="00421E6D"/>
    <w:rsid w:val="00424422"/>
    <w:rsid w:val="00435E66"/>
    <w:rsid w:val="004500E8"/>
    <w:rsid w:val="00454293"/>
    <w:rsid w:val="00456231"/>
    <w:rsid w:val="00461FF1"/>
    <w:rsid w:val="00470B5F"/>
    <w:rsid w:val="004950F9"/>
    <w:rsid w:val="004A3158"/>
    <w:rsid w:val="004A70DA"/>
    <w:rsid w:val="004B302E"/>
    <w:rsid w:val="004C2DEE"/>
    <w:rsid w:val="004C7C72"/>
    <w:rsid w:val="004D3DF1"/>
    <w:rsid w:val="004D631D"/>
    <w:rsid w:val="004E0E2B"/>
    <w:rsid w:val="004E7A79"/>
    <w:rsid w:val="004F0B9B"/>
    <w:rsid w:val="004F1F36"/>
    <w:rsid w:val="004F3F97"/>
    <w:rsid w:val="0050598C"/>
    <w:rsid w:val="005132FE"/>
    <w:rsid w:val="00526B7D"/>
    <w:rsid w:val="00530C5B"/>
    <w:rsid w:val="00541C25"/>
    <w:rsid w:val="00550C3B"/>
    <w:rsid w:val="00563ED6"/>
    <w:rsid w:val="005649C9"/>
    <w:rsid w:val="005731A2"/>
    <w:rsid w:val="00597B89"/>
    <w:rsid w:val="005C0232"/>
    <w:rsid w:val="005C0EA8"/>
    <w:rsid w:val="005C2AD2"/>
    <w:rsid w:val="005C5890"/>
    <w:rsid w:val="005D1CC8"/>
    <w:rsid w:val="005D1D99"/>
    <w:rsid w:val="005E0040"/>
    <w:rsid w:val="005E6C96"/>
    <w:rsid w:val="005F7B4B"/>
    <w:rsid w:val="00685215"/>
    <w:rsid w:val="00686682"/>
    <w:rsid w:val="006904F4"/>
    <w:rsid w:val="00693A02"/>
    <w:rsid w:val="006A048D"/>
    <w:rsid w:val="006A0860"/>
    <w:rsid w:val="006A2272"/>
    <w:rsid w:val="006A31B8"/>
    <w:rsid w:val="006B5EBD"/>
    <w:rsid w:val="006F1091"/>
    <w:rsid w:val="006F14CB"/>
    <w:rsid w:val="006F1BC3"/>
    <w:rsid w:val="006F4665"/>
    <w:rsid w:val="006F4799"/>
    <w:rsid w:val="007009F8"/>
    <w:rsid w:val="00704694"/>
    <w:rsid w:val="007237A3"/>
    <w:rsid w:val="00727FCB"/>
    <w:rsid w:val="0073220F"/>
    <w:rsid w:val="00744C1A"/>
    <w:rsid w:val="00763659"/>
    <w:rsid w:val="00774F51"/>
    <w:rsid w:val="00780770"/>
    <w:rsid w:val="007A4E60"/>
    <w:rsid w:val="007A51D3"/>
    <w:rsid w:val="007B2CB7"/>
    <w:rsid w:val="007B4C39"/>
    <w:rsid w:val="007B61AE"/>
    <w:rsid w:val="007C152E"/>
    <w:rsid w:val="007C30D4"/>
    <w:rsid w:val="007D0E8E"/>
    <w:rsid w:val="007D37D3"/>
    <w:rsid w:val="007D6023"/>
    <w:rsid w:val="007F0511"/>
    <w:rsid w:val="00800595"/>
    <w:rsid w:val="0080643F"/>
    <w:rsid w:val="008112DA"/>
    <w:rsid w:val="00816A25"/>
    <w:rsid w:val="00835C6A"/>
    <w:rsid w:val="008477B3"/>
    <w:rsid w:val="00856340"/>
    <w:rsid w:val="00857754"/>
    <w:rsid w:val="0088270E"/>
    <w:rsid w:val="00896EBB"/>
    <w:rsid w:val="008A143C"/>
    <w:rsid w:val="008A17F1"/>
    <w:rsid w:val="008A2D71"/>
    <w:rsid w:val="008B0818"/>
    <w:rsid w:val="008B1370"/>
    <w:rsid w:val="008B226B"/>
    <w:rsid w:val="008D3AB1"/>
    <w:rsid w:val="008D3FF3"/>
    <w:rsid w:val="008E14C7"/>
    <w:rsid w:val="00922462"/>
    <w:rsid w:val="0093254D"/>
    <w:rsid w:val="009361F9"/>
    <w:rsid w:val="0094391B"/>
    <w:rsid w:val="00973357"/>
    <w:rsid w:val="00980157"/>
    <w:rsid w:val="00984580"/>
    <w:rsid w:val="009A14A3"/>
    <w:rsid w:val="009A53EA"/>
    <w:rsid w:val="009A6DC1"/>
    <w:rsid w:val="009B293E"/>
    <w:rsid w:val="009D7A88"/>
    <w:rsid w:val="009F75C2"/>
    <w:rsid w:val="00A04918"/>
    <w:rsid w:val="00A116F5"/>
    <w:rsid w:val="00A307A3"/>
    <w:rsid w:val="00A37D8D"/>
    <w:rsid w:val="00A40EA5"/>
    <w:rsid w:val="00A4125A"/>
    <w:rsid w:val="00A5333F"/>
    <w:rsid w:val="00A56669"/>
    <w:rsid w:val="00A57565"/>
    <w:rsid w:val="00A659C4"/>
    <w:rsid w:val="00A760E9"/>
    <w:rsid w:val="00A772B9"/>
    <w:rsid w:val="00A81844"/>
    <w:rsid w:val="00A83864"/>
    <w:rsid w:val="00A8762C"/>
    <w:rsid w:val="00AA22B7"/>
    <w:rsid w:val="00AB2D69"/>
    <w:rsid w:val="00AB698F"/>
    <w:rsid w:val="00AC17AA"/>
    <w:rsid w:val="00AE446B"/>
    <w:rsid w:val="00B11676"/>
    <w:rsid w:val="00B34D17"/>
    <w:rsid w:val="00B36ABE"/>
    <w:rsid w:val="00B37964"/>
    <w:rsid w:val="00B44B34"/>
    <w:rsid w:val="00B66164"/>
    <w:rsid w:val="00B71A6E"/>
    <w:rsid w:val="00B80D46"/>
    <w:rsid w:val="00B856DE"/>
    <w:rsid w:val="00B91872"/>
    <w:rsid w:val="00B946A9"/>
    <w:rsid w:val="00BC195F"/>
    <w:rsid w:val="00BC7AAB"/>
    <w:rsid w:val="00BD279F"/>
    <w:rsid w:val="00BD2F23"/>
    <w:rsid w:val="00C04628"/>
    <w:rsid w:val="00C21AE4"/>
    <w:rsid w:val="00C238C6"/>
    <w:rsid w:val="00C243D1"/>
    <w:rsid w:val="00C2596F"/>
    <w:rsid w:val="00C363C9"/>
    <w:rsid w:val="00C41DD1"/>
    <w:rsid w:val="00C449BE"/>
    <w:rsid w:val="00C565EF"/>
    <w:rsid w:val="00C6032C"/>
    <w:rsid w:val="00C7241E"/>
    <w:rsid w:val="00C8477D"/>
    <w:rsid w:val="00C95138"/>
    <w:rsid w:val="00CA2C45"/>
    <w:rsid w:val="00CA52BD"/>
    <w:rsid w:val="00CC3399"/>
    <w:rsid w:val="00CD4EF9"/>
    <w:rsid w:val="00CE027C"/>
    <w:rsid w:val="00CE0E20"/>
    <w:rsid w:val="00CF0824"/>
    <w:rsid w:val="00CF2DB0"/>
    <w:rsid w:val="00D00C3C"/>
    <w:rsid w:val="00D012FB"/>
    <w:rsid w:val="00D02526"/>
    <w:rsid w:val="00D20A5B"/>
    <w:rsid w:val="00D33082"/>
    <w:rsid w:val="00D512E2"/>
    <w:rsid w:val="00D522B5"/>
    <w:rsid w:val="00D54DD6"/>
    <w:rsid w:val="00D56292"/>
    <w:rsid w:val="00D57901"/>
    <w:rsid w:val="00D62C59"/>
    <w:rsid w:val="00D62D32"/>
    <w:rsid w:val="00D70A4E"/>
    <w:rsid w:val="00D758B7"/>
    <w:rsid w:val="00D767CF"/>
    <w:rsid w:val="00D862DC"/>
    <w:rsid w:val="00D91CB9"/>
    <w:rsid w:val="00DB369A"/>
    <w:rsid w:val="00DB6A6F"/>
    <w:rsid w:val="00DB7A31"/>
    <w:rsid w:val="00DC3761"/>
    <w:rsid w:val="00DC7978"/>
    <w:rsid w:val="00DD14A1"/>
    <w:rsid w:val="00DE18C8"/>
    <w:rsid w:val="00DE3CEA"/>
    <w:rsid w:val="00DE5524"/>
    <w:rsid w:val="00DF695A"/>
    <w:rsid w:val="00E00909"/>
    <w:rsid w:val="00E04C1D"/>
    <w:rsid w:val="00E21B3B"/>
    <w:rsid w:val="00E3680C"/>
    <w:rsid w:val="00E41785"/>
    <w:rsid w:val="00E52061"/>
    <w:rsid w:val="00E52AFB"/>
    <w:rsid w:val="00E553FC"/>
    <w:rsid w:val="00E561E9"/>
    <w:rsid w:val="00E620D7"/>
    <w:rsid w:val="00E67EAF"/>
    <w:rsid w:val="00EA14B1"/>
    <w:rsid w:val="00EC0F42"/>
    <w:rsid w:val="00EC2D0C"/>
    <w:rsid w:val="00EC2E4A"/>
    <w:rsid w:val="00EC3194"/>
    <w:rsid w:val="00ED5879"/>
    <w:rsid w:val="00EF2000"/>
    <w:rsid w:val="00EF2343"/>
    <w:rsid w:val="00F0274F"/>
    <w:rsid w:val="00F031AE"/>
    <w:rsid w:val="00F06B86"/>
    <w:rsid w:val="00F07F97"/>
    <w:rsid w:val="00F14918"/>
    <w:rsid w:val="00F253B9"/>
    <w:rsid w:val="00F422B1"/>
    <w:rsid w:val="00F44915"/>
    <w:rsid w:val="00F55A3F"/>
    <w:rsid w:val="00F73B23"/>
    <w:rsid w:val="00F76C83"/>
    <w:rsid w:val="00F84D11"/>
    <w:rsid w:val="00F87CA8"/>
    <w:rsid w:val="00F95CAC"/>
    <w:rsid w:val="00FA3A7C"/>
    <w:rsid w:val="00FB1B49"/>
    <w:rsid w:val="00FB5C87"/>
    <w:rsid w:val="00FB6DD2"/>
    <w:rsid w:val="00FD09B8"/>
    <w:rsid w:val="00FD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F2A91"/>
  <w14:defaultImageDpi w14:val="32767"/>
  <w15:chartTrackingRefBased/>
  <w15:docId w15:val="{48AD9CD4-6070-6241-B08F-9B04BD92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26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B23"/>
    <w:rPr>
      <w:color w:val="0563C1" w:themeColor="hyperlink"/>
      <w:u w:val="single"/>
    </w:rPr>
  </w:style>
  <w:style w:type="character" w:styleId="UnresolvedMention">
    <w:name w:val="Unresolved Mention"/>
    <w:basedOn w:val="DefaultParagraphFont"/>
    <w:uiPriority w:val="99"/>
    <w:rsid w:val="00F73B23"/>
    <w:rPr>
      <w:color w:val="605E5C"/>
      <w:shd w:val="clear" w:color="auto" w:fill="E1DFDD"/>
    </w:rPr>
  </w:style>
  <w:style w:type="character" w:styleId="FollowedHyperlink">
    <w:name w:val="FollowedHyperlink"/>
    <w:basedOn w:val="DefaultParagraphFont"/>
    <w:uiPriority w:val="99"/>
    <w:semiHidden/>
    <w:unhideWhenUsed/>
    <w:rsid w:val="004D3DF1"/>
    <w:rPr>
      <w:color w:val="954F72" w:themeColor="followedHyperlink"/>
      <w:u w:val="single"/>
    </w:rPr>
  </w:style>
  <w:style w:type="paragraph" w:styleId="ListParagraph">
    <w:name w:val="List Paragraph"/>
    <w:basedOn w:val="Normal"/>
    <w:uiPriority w:val="34"/>
    <w:qFormat/>
    <w:rsid w:val="004C7C72"/>
    <w:pPr>
      <w:ind w:left="720"/>
      <w:contextualSpacing/>
    </w:pPr>
  </w:style>
  <w:style w:type="paragraph" w:styleId="NormalWeb">
    <w:name w:val="Normal (Web)"/>
    <w:basedOn w:val="Normal"/>
    <w:uiPriority w:val="99"/>
    <w:unhideWhenUsed/>
    <w:rsid w:val="00F06B86"/>
    <w:pPr>
      <w:spacing w:before="100" w:beforeAutospacing="1" w:after="100" w:afterAutospacing="1"/>
    </w:pPr>
  </w:style>
  <w:style w:type="table" w:styleId="TableGrid">
    <w:name w:val="Table Grid"/>
    <w:basedOn w:val="TableNormal"/>
    <w:uiPriority w:val="39"/>
    <w:rsid w:val="00CF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818"/>
    <w:rPr>
      <w:sz w:val="18"/>
      <w:szCs w:val="18"/>
    </w:rPr>
  </w:style>
  <w:style w:type="character" w:customStyle="1" w:styleId="BalloonTextChar">
    <w:name w:val="Balloon Text Char"/>
    <w:basedOn w:val="DefaultParagraphFont"/>
    <w:link w:val="BalloonText"/>
    <w:uiPriority w:val="99"/>
    <w:semiHidden/>
    <w:rsid w:val="008B0818"/>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9A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A53EA"/>
    <w:rPr>
      <w:rFonts w:ascii="Courier New" w:eastAsia="Times New Roman" w:hAnsi="Courier New" w:cs="Courier New"/>
      <w:sz w:val="20"/>
      <w:szCs w:val="20"/>
    </w:rPr>
  </w:style>
  <w:style w:type="paragraph" w:styleId="Header">
    <w:name w:val="header"/>
    <w:basedOn w:val="Normal"/>
    <w:link w:val="HeaderChar"/>
    <w:uiPriority w:val="99"/>
    <w:unhideWhenUsed/>
    <w:rsid w:val="00EF2000"/>
    <w:pPr>
      <w:tabs>
        <w:tab w:val="center" w:pos="4680"/>
        <w:tab w:val="right" w:pos="9360"/>
      </w:tabs>
    </w:pPr>
  </w:style>
  <w:style w:type="character" w:customStyle="1" w:styleId="HeaderChar">
    <w:name w:val="Header Char"/>
    <w:basedOn w:val="DefaultParagraphFont"/>
    <w:link w:val="Header"/>
    <w:uiPriority w:val="99"/>
    <w:rsid w:val="00EF2000"/>
    <w:rPr>
      <w:rFonts w:ascii="Times New Roman" w:eastAsia="Times New Roman" w:hAnsi="Times New Roman" w:cs="Times New Roman"/>
    </w:rPr>
  </w:style>
  <w:style w:type="paragraph" w:styleId="Footer">
    <w:name w:val="footer"/>
    <w:basedOn w:val="Normal"/>
    <w:link w:val="FooterChar"/>
    <w:uiPriority w:val="99"/>
    <w:unhideWhenUsed/>
    <w:rsid w:val="00EF2000"/>
    <w:pPr>
      <w:tabs>
        <w:tab w:val="center" w:pos="4680"/>
        <w:tab w:val="right" w:pos="9360"/>
      </w:tabs>
    </w:pPr>
  </w:style>
  <w:style w:type="character" w:customStyle="1" w:styleId="FooterChar">
    <w:name w:val="Footer Char"/>
    <w:basedOn w:val="DefaultParagraphFont"/>
    <w:link w:val="Footer"/>
    <w:uiPriority w:val="99"/>
    <w:rsid w:val="00EF2000"/>
    <w:rPr>
      <w:rFonts w:ascii="Times New Roman" w:eastAsia="Times New Roman" w:hAnsi="Times New Roman" w:cs="Times New Roman"/>
    </w:rPr>
  </w:style>
  <w:style w:type="paragraph" w:styleId="Title">
    <w:name w:val="Title"/>
    <w:basedOn w:val="Normal"/>
    <w:next w:val="Normal"/>
    <w:link w:val="TitleChar"/>
    <w:uiPriority w:val="10"/>
    <w:qFormat/>
    <w:rsid w:val="007A51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1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0461">
      <w:bodyDiv w:val="1"/>
      <w:marLeft w:val="0"/>
      <w:marRight w:val="0"/>
      <w:marTop w:val="0"/>
      <w:marBottom w:val="0"/>
      <w:divBdr>
        <w:top w:val="none" w:sz="0" w:space="0" w:color="auto"/>
        <w:left w:val="none" w:sz="0" w:space="0" w:color="auto"/>
        <w:bottom w:val="none" w:sz="0" w:space="0" w:color="auto"/>
        <w:right w:val="none" w:sz="0" w:space="0" w:color="auto"/>
      </w:divBdr>
    </w:div>
    <w:div w:id="84419767">
      <w:bodyDiv w:val="1"/>
      <w:marLeft w:val="0"/>
      <w:marRight w:val="0"/>
      <w:marTop w:val="0"/>
      <w:marBottom w:val="0"/>
      <w:divBdr>
        <w:top w:val="none" w:sz="0" w:space="0" w:color="auto"/>
        <w:left w:val="none" w:sz="0" w:space="0" w:color="auto"/>
        <w:bottom w:val="none" w:sz="0" w:space="0" w:color="auto"/>
        <w:right w:val="none" w:sz="0" w:space="0" w:color="auto"/>
      </w:divBdr>
    </w:div>
    <w:div w:id="96754316">
      <w:bodyDiv w:val="1"/>
      <w:marLeft w:val="0"/>
      <w:marRight w:val="0"/>
      <w:marTop w:val="0"/>
      <w:marBottom w:val="0"/>
      <w:divBdr>
        <w:top w:val="none" w:sz="0" w:space="0" w:color="auto"/>
        <w:left w:val="none" w:sz="0" w:space="0" w:color="auto"/>
        <w:bottom w:val="none" w:sz="0" w:space="0" w:color="auto"/>
        <w:right w:val="none" w:sz="0" w:space="0" w:color="auto"/>
      </w:divBdr>
    </w:div>
    <w:div w:id="130025311">
      <w:bodyDiv w:val="1"/>
      <w:marLeft w:val="0"/>
      <w:marRight w:val="0"/>
      <w:marTop w:val="0"/>
      <w:marBottom w:val="0"/>
      <w:divBdr>
        <w:top w:val="none" w:sz="0" w:space="0" w:color="auto"/>
        <w:left w:val="none" w:sz="0" w:space="0" w:color="auto"/>
        <w:bottom w:val="none" w:sz="0" w:space="0" w:color="auto"/>
        <w:right w:val="none" w:sz="0" w:space="0" w:color="auto"/>
      </w:divBdr>
    </w:div>
    <w:div w:id="164134048">
      <w:bodyDiv w:val="1"/>
      <w:marLeft w:val="0"/>
      <w:marRight w:val="0"/>
      <w:marTop w:val="0"/>
      <w:marBottom w:val="0"/>
      <w:divBdr>
        <w:top w:val="none" w:sz="0" w:space="0" w:color="auto"/>
        <w:left w:val="none" w:sz="0" w:space="0" w:color="auto"/>
        <w:bottom w:val="none" w:sz="0" w:space="0" w:color="auto"/>
        <w:right w:val="none" w:sz="0" w:space="0" w:color="auto"/>
      </w:divBdr>
    </w:div>
    <w:div w:id="191840936">
      <w:bodyDiv w:val="1"/>
      <w:marLeft w:val="0"/>
      <w:marRight w:val="0"/>
      <w:marTop w:val="0"/>
      <w:marBottom w:val="0"/>
      <w:divBdr>
        <w:top w:val="none" w:sz="0" w:space="0" w:color="auto"/>
        <w:left w:val="none" w:sz="0" w:space="0" w:color="auto"/>
        <w:bottom w:val="none" w:sz="0" w:space="0" w:color="auto"/>
        <w:right w:val="none" w:sz="0" w:space="0" w:color="auto"/>
      </w:divBdr>
    </w:div>
    <w:div w:id="262105719">
      <w:bodyDiv w:val="1"/>
      <w:marLeft w:val="0"/>
      <w:marRight w:val="0"/>
      <w:marTop w:val="0"/>
      <w:marBottom w:val="0"/>
      <w:divBdr>
        <w:top w:val="none" w:sz="0" w:space="0" w:color="auto"/>
        <w:left w:val="none" w:sz="0" w:space="0" w:color="auto"/>
        <w:bottom w:val="none" w:sz="0" w:space="0" w:color="auto"/>
        <w:right w:val="none" w:sz="0" w:space="0" w:color="auto"/>
      </w:divBdr>
    </w:div>
    <w:div w:id="263000297">
      <w:bodyDiv w:val="1"/>
      <w:marLeft w:val="0"/>
      <w:marRight w:val="0"/>
      <w:marTop w:val="0"/>
      <w:marBottom w:val="0"/>
      <w:divBdr>
        <w:top w:val="none" w:sz="0" w:space="0" w:color="auto"/>
        <w:left w:val="none" w:sz="0" w:space="0" w:color="auto"/>
        <w:bottom w:val="none" w:sz="0" w:space="0" w:color="auto"/>
        <w:right w:val="none" w:sz="0" w:space="0" w:color="auto"/>
      </w:divBdr>
    </w:div>
    <w:div w:id="269633498">
      <w:bodyDiv w:val="1"/>
      <w:marLeft w:val="0"/>
      <w:marRight w:val="0"/>
      <w:marTop w:val="0"/>
      <w:marBottom w:val="0"/>
      <w:divBdr>
        <w:top w:val="none" w:sz="0" w:space="0" w:color="auto"/>
        <w:left w:val="none" w:sz="0" w:space="0" w:color="auto"/>
        <w:bottom w:val="none" w:sz="0" w:space="0" w:color="auto"/>
        <w:right w:val="none" w:sz="0" w:space="0" w:color="auto"/>
      </w:divBdr>
    </w:div>
    <w:div w:id="332341262">
      <w:bodyDiv w:val="1"/>
      <w:marLeft w:val="0"/>
      <w:marRight w:val="0"/>
      <w:marTop w:val="0"/>
      <w:marBottom w:val="0"/>
      <w:divBdr>
        <w:top w:val="none" w:sz="0" w:space="0" w:color="auto"/>
        <w:left w:val="none" w:sz="0" w:space="0" w:color="auto"/>
        <w:bottom w:val="none" w:sz="0" w:space="0" w:color="auto"/>
        <w:right w:val="none" w:sz="0" w:space="0" w:color="auto"/>
      </w:divBdr>
    </w:div>
    <w:div w:id="340742450">
      <w:bodyDiv w:val="1"/>
      <w:marLeft w:val="0"/>
      <w:marRight w:val="0"/>
      <w:marTop w:val="0"/>
      <w:marBottom w:val="0"/>
      <w:divBdr>
        <w:top w:val="none" w:sz="0" w:space="0" w:color="auto"/>
        <w:left w:val="none" w:sz="0" w:space="0" w:color="auto"/>
        <w:bottom w:val="none" w:sz="0" w:space="0" w:color="auto"/>
        <w:right w:val="none" w:sz="0" w:space="0" w:color="auto"/>
      </w:divBdr>
    </w:div>
    <w:div w:id="389960008">
      <w:bodyDiv w:val="1"/>
      <w:marLeft w:val="0"/>
      <w:marRight w:val="0"/>
      <w:marTop w:val="0"/>
      <w:marBottom w:val="0"/>
      <w:divBdr>
        <w:top w:val="none" w:sz="0" w:space="0" w:color="auto"/>
        <w:left w:val="none" w:sz="0" w:space="0" w:color="auto"/>
        <w:bottom w:val="none" w:sz="0" w:space="0" w:color="auto"/>
        <w:right w:val="none" w:sz="0" w:space="0" w:color="auto"/>
      </w:divBdr>
    </w:div>
    <w:div w:id="522208840">
      <w:bodyDiv w:val="1"/>
      <w:marLeft w:val="0"/>
      <w:marRight w:val="0"/>
      <w:marTop w:val="0"/>
      <w:marBottom w:val="0"/>
      <w:divBdr>
        <w:top w:val="none" w:sz="0" w:space="0" w:color="auto"/>
        <w:left w:val="none" w:sz="0" w:space="0" w:color="auto"/>
        <w:bottom w:val="none" w:sz="0" w:space="0" w:color="auto"/>
        <w:right w:val="none" w:sz="0" w:space="0" w:color="auto"/>
      </w:divBdr>
    </w:div>
    <w:div w:id="648704536">
      <w:bodyDiv w:val="1"/>
      <w:marLeft w:val="0"/>
      <w:marRight w:val="0"/>
      <w:marTop w:val="0"/>
      <w:marBottom w:val="0"/>
      <w:divBdr>
        <w:top w:val="none" w:sz="0" w:space="0" w:color="auto"/>
        <w:left w:val="none" w:sz="0" w:space="0" w:color="auto"/>
        <w:bottom w:val="none" w:sz="0" w:space="0" w:color="auto"/>
        <w:right w:val="none" w:sz="0" w:space="0" w:color="auto"/>
      </w:divBdr>
    </w:div>
    <w:div w:id="835994458">
      <w:bodyDiv w:val="1"/>
      <w:marLeft w:val="0"/>
      <w:marRight w:val="0"/>
      <w:marTop w:val="0"/>
      <w:marBottom w:val="0"/>
      <w:divBdr>
        <w:top w:val="none" w:sz="0" w:space="0" w:color="auto"/>
        <w:left w:val="none" w:sz="0" w:space="0" w:color="auto"/>
        <w:bottom w:val="none" w:sz="0" w:space="0" w:color="auto"/>
        <w:right w:val="none" w:sz="0" w:space="0" w:color="auto"/>
      </w:divBdr>
    </w:div>
    <w:div w:id="845437896">
      <w:bodyDiv w:val="1"/>
      <w:marLeft w:val="0"/>
      <w:marRight w:val="0"/>
      <w:marTop w:val="0"/>
      <w:marBottom w:val="0"/>
      <w:divBdr>
        <w:top w:val="none" w:sz="0" w:space="0" w:color="auto"/>
        <w:left w:val="none" w:sz="0" w:space="0" w:color="auto"/>
        <w:bottom w:val="none" w:sz="0" w:space="0" w:color="auto"/>
        <w:right w:val="none" w:sz="0" w:space="0" w:color="auto"/>
      </w:divBdr>
    </w:div>
    <w:div w:id="864900631">
      <w:bodyDiv w:val="1"/>
      <w:marLeft w:val="0"/>
      <w:marRight w:val="0"/>
      <w:marTop w:val="0"/>
      <w:marBottom w:val="0"/>
      <w:divBdr>
        <w:top w:val="none" w:sz="0" w:space="0" w:color="auto"/>
        <w:left w:val="none" w:sz="0" w:space="0" w:color="auto"/>
        <w:bottom w:val="none" w:sz="0" w:space="0" w:color="auto"/>
        <w:right w:val="none" w:sz="0" w:space="0" w:color="auto"/>
      </w:divBdr>
    </w:div>
    <w:div w:id="943029327">
      <w:bodyDiv w:val="1"/>
      <w:marLeft w:val="0"/>
      <w:marRight w:val="0"/>
      <w:marTop w:val="0"/>
      <w:marBottom w:val="0"/>
      <w:divBdr>
        <w:top w:val="none" w:sz="0" w:space="0" w:color="auto"/>
        <w:left w:val="none" w:sz="0" w:space="0" w:color="auto"/>
        <w:bottom w:val="none" w:sz="0" w:space="0" w:color="auto"/>
        <w:right w:val="none" w:sz="0" w:space="0" w:color="auto"/>
      </w:divBdr>
    </w:div>
    <w:div w:id="950018063">
      <w:bodyDiv w:val="1"/>
      <w:marLeft w:val="0"/>
      <w:marRight w:val="0"/>
      <w:marTop w:val="0"/>
      <w:marBottom w:val="0"/>
      <w:divBdr>
        <w:top w:val="none" w:sz="0" w:space="0" w:color="auto"/>
        <w:left w:val="none" w:sz="0" w:space="0" w:color="auto"/>
        <w:bottom w:val="none" w:sz="0" w:space="0" w:color="auto"/>
        <w:right w:val="none" w:sz="0" w:space="0" w:color="auto"/>
      </w:divBdr>
    </w:div>
    <w:div w:id="951397884">
      <w:bodyDiv w:val="1"/>
      <w:marLeft w:val="0"/>
      <w:marRight w:val="0"/>
      <w:marTop w:val="0"/>
      <w:marBottom w:val="0"/>
      <w:divBdr>
        <w:top w:val="none" w:sz="0" w:space="0" w:color="auto"/>
        <w:left w:val="none" w:sz="0" w:space="0" w:color="auto"/>
        <w:bottom w:val="none" w:sz="0" w:space="0" w:color="auto"/>
        <w:right w:val="none" w:sz="0" w:space="0" w:color="auto"/>
      </w:divBdr>
    </w:div>
    <w:div w:id="956375744">
      <w:bodyDiv w:val="1"/>
      <w:marLeft w:val="0"/>
      <w:marRight w:val="0"/>
      <w:marTop w:val="0"/>
      <w:marBottom w:val="0"/>
      <w:divBdr>
        <w:top w:val="none" w:sz="0" w:space="0" w:color="auto"/>
        <w:left w:val="none" w:sz="0" w:space="0" w:color="auto"/>
        <w:bottom w:val="none" w:sz="0" w:space="0" w:color="auto"/>
        <w:right w:val="none" w:sz="0" w:space="0" w:color="auto"/>
      </w:divBdr>
    </w:div>
    <w:div w:id="970793783">
      <w:bodyDiv w:val="1"/>
      <w:marLeft w:val="0"/>
      <w:marRight w:val="0"/>
      <w:marTop w:val="0"/>
      <w:marBottom w:val="0"/>
      <w:divBdr>
        <w:top w:val="none" w:sz="0" w:space="0" w:color="auto"/>
        <w:left w:val="none" w:sz="0" w:space="0" w:color="auto"/>
        <w:bottom w:val="none" w:sz="0" w:space="0" w:color="auto"/>
        <w:right w:val="none" w:sz="0" w:space="0" w:color="auto"/>
      </w:divBdr>
    </w:div>
    <w:div w:id="1061564414">
      <w:bodyDiv w:val="1"/>
      <w:marLeft w:val="0"/>
      <w:marRight w:val="0"/>
      <w:marTop w:val="0"/>
      <w:marBottom w:val="0"/>
      <w:divBdr>
        <w:top w:val="none" w:sz="0" w:space="0" w:color="auto"/>
        <w:left w:val="none" w:sz="0" w:space="0" w:color="auto"/>
        <w:bottom w:val="none" w:sz="0" w:space="0" w:color="auto"/>
        <w:right w:val="none" w:sz="0" w:space="0" w:color="auto"/>
      </w:divBdr>
    </w:div>
    <w:div w:id="1064253313">
      <w:bodyDiv w:val="1"/>
      <w:marLeft w:val="0"/>
      <w:marRight w:val="0"/>
      <w:marTop w:val="0"/>
      <w:marBottom w:val="0"/>
      <w:divBdr>
        <w:top w:val="none" w:sz="0" w:space="0" w:color="auto"/>
        <w:left w:val="none" w:sz="0" w:space="0" w:color="auto"/>
        <w:bottom w:val="none" w:sz="0" w:space="0" w:color="auto"/>
        <w:right w:val="none" w:sz="0" w:space="0" w:color="auto"/>
      </w:divBdr>
    </w:div>
    <w:div w:id="1085374341">
      <w:bodyDiv w:val="1"/>
      <w:marLeft w:val="0"/>
      <w:marRight w:val="0"/>
      <w:marTop w:val="0"/>
      <w:marBottom w:val="0"/>
      <w:divBdr>
        <w:top w:val="none" w:sz="0" w:space="0" w:color="auto"/>
        <w:left w:val="none" w:sz="0" w:space="0" w:color="auto"/>
        <w:bottom w:val="none" w:sz="0" w:space="0" w:color="auto"/>
        <w:right w:val="none" w:sz="0" w:space="0" w:color="auto"/>
      </w:divBdr>
    </w:div>
    <w:div w:id="1151488210">
      <w:bodyDiv w:val="1"/>
      <w:marLeft w:val="0"/>
      <w:marRight w:val="0"/>
      <w:marTop w:val="0"/>
      <w:marBottom w:val="0"/>
      <w:divBdr>
        <w:top w:val="none" w:sz="0" w:space="0" w:color="auto"/>
        <w:left w:val="none" w:sz="0" w:space="0" w:color="auto"/>
        <w:bottom w:val="none" w:sz="0" w:space="0" w:color="auto"/>
        <w:right w:val="none" w:sz="0" w:space="0" w:color="auto"/>
      </w:divBdr>
    </w:div>
    <w:div w:id="1190989965">
      <w:bodyDiv w:val="1"/>
      <w:marLeft w:val="0"/>
      <w:marRight w:val="0"/>
      <w:marTop w:val="0"/>
      <w:marBottom w:val="0"/>
      <w:divBdr>
        <w:top w:val="none" w:sz="0" w:space="0" w:color="auto"/>
        <w:left w:val="none" w:sz="0" w:space="0" w:color="auto"/>
        <w:bottom w:val="none" w:sz="0" w:space="0" w:color="auto"/>
        <w:right w:val="none" w:sz="0" w:space="0" w:color="auto"/>
      </w:divBdr>
    </w:div>
    <w:div w:id="1208447643">
      <w:bodyDiv w:val="1"/>
      <w:marLeft w:val="0"/>
      <w:marRight w:val="0"/>
      <w:marTop w:val="0"/>
      <w:marBottom w:val="0"/>
      <w:divBdr>
        <w:top w:val="none" w:sz="0" w:space="0" w:color="auto"/>
        <w:left w:val="none" w:sz="0" w:space="0" w:color="auto"/>
        <w:bottom w:val="none" w:sz="0" w:space="0" w:color="auto"/>
        <w:right w:val="none" w:sz="0" w:space="0" w:color="auto"/>
      </w:divBdr>
    </w:div>
    <w:div w:id="1233272819">
      <w:bodyDiv w:val="1"/>
      <w:marLeft w:val="0"/>
      <w:marRight w:val="0"/>
      <w:marTop w:val="0"/>
      <w:marBottom w:val="0"/>
      <w:divBdr>
        <w:top w:val="none" w:sz="0" w:space="0" w:color="auto"/>
        <w:left w:val="none" w:sz="0" w:space="0" w:color="auto"/>
        <w:bottom w:val="none" w:sz="0" w:space="0" w:color="auto"/>
        <w:right w:val="none" w:sz="0" w:space="0" w:color="auto"/>
      </w:divBdr>
    </w:div>
    <w:div w:id="1258441570">
      <w:bodyDiv w:val="1"/>
      <w:marLeft w:val="0"/>
      <w:marRight w:val="0"/>
      <w:marTop w:val="0"/>
      <w:marBottom w:val="0"/>
      <w:divBdr>
        <w:top w:val="none" w:sz="0" w:space="0" w:color="auto"/>
        <w:left w:val="none" w:sz="0" w:space="0" w:color="auto"/>
        <w:bottom w:val="none" w:sz="0" w:space="0" w:color="auto"/>
        <w:right w:val="none" w:sz="0" w:space="0" w:color="auto"/>
      </w:divBdr>
    </w:div>
    <w:div w:id="1259413608">
      <w:bodyDiv w:val="1"/>
      <w:marLeft w:val="0"/>
      <w:marRight w:val="0"/>
      <w:marTop w:val="0"/>
      <w:marBottom w:val="0"/>
      <w:divBdr>
        <w:top w:val="none" w:sz="0" w:space="0" w:color="auto"/>
        <w:left w:val="none" w:sz="0" w:space="0" w:color="auto"/>
        <w:bottom w:val="none" w:sz="0" w:space="0" w:color="auto"/>
        <w:right w:val="none" w:sz="0" w:space="0" w:color="auto"/>
      </w:divBdr>
    </w:div>
    <w:div w:id="1269199652">
      <w:bodyDiv w:val="1"/>
      <w:marLeft w:val="0"/>
      <w:marRight w:val="0"/>
      <w:marTop w:val="0"/>
      <w:marBottom w:val="0"/>
      <w:divBdr>
        <w:top w:val="none" w:sz="0" w:space="0" w:color="auto"/>
        <w:left w:val="none" w:sz="0" w:space="0" w:color="auto"/>
        <w:bottom w:val="none" w:sz="0" w:space="0" w:color="auto"/>
        <w:right w:val="none" w:sz="0" w:space="0" w:color="auto"/>
      </w:divBdr>
    </w:div>
    <w:div w:id="1278872289">
      <w:bodyDiv w:val="1"/>
      <w:marLeft w:val="0"/>
      <w:marRight w:val="0"/>
      <w:marTop w:val="0"/>
      <w:marBottom w:val="0"/>
      <w:divBdr>
        <w:top w:val="none" w:sz="0" w:space="0" w:color="auto"/>
        <w:left w:val="none" w:sz="0" w:space="0" w:color="auto"/>
        <w:bottom w:val="none" w:sz="0" w:space="0" w:color="auto"/>
        <w:right w:val="none" w:sz="0" w:space="0" w:color="auto"/>
      </w:divBdr>
    </w:div>
    <w:div w:id="1332829965">
      <w:bodyDiv w:val="1"/>
      <w:marLeft w:val="0"/>
      <w:marRight w:val="0"/>
      <w:marTop w:val="0"/>
      <w:marBottom w:val="0"/>
      <w:divBdr>
        <w:top w:val="none" w:sz="0" w:space="0" w:color="auto"/>
        <w:left w:val="none" w:sz="0" w:space="0" w:color="auto"/>
        <w:bottom w:val="none" w:sz="0" w:space="0" w:color="auto"/>
        <w:right w:val="none" w:sz="0" w:space="0" w:color="auto"/>
      </w:divBdr>
    </w:div>
    <w:div w:id="1344555260">
      <w:bodyDiv w:val="1"/>
      <w:marLeft w:val="0"/>
      <w:marRight w:val="0"/>
      <w:marTop w:val="0"/>
      <w:marBottom w:val="0"/>
      <w:divBdr>
        <w:top w:val="none" w:sz="0" w:space="0" w:color="auto"/>
        <w:left w:val="none" w:sz="0" w:space="0" w:color="auto"/>
        <w:bottom w:val="none" w:sz="0" w:space="0" w:color="auto"/>
        <w:right w:val="none" w:sz="0" w:space="0" w:color="auto"/>
      </w:divBdr>
    </w:div>
    <w:div w:id="1351176038">
      <w:bodyDiv w:val="1"/>
      <w:marLeft w:val="0"/>
      <w:marRight w:val="0"/>
      <w:marTop w:val="0"/>
      <w:marBottom w:val="0"/>
      <w:divBdr>
        <w:top w:val="none" w:sz="0" w:space="0" w:color="auto"/>
        <w:left w:val="none" w:sz="0" w:space="0" w:color="auto"/>
        <w:bottom w:val="none" w:sz="0" w:space="0" w:color="auto"/>
        <w:right w:val="none" w:sz="0" w:space="0" w:color="auto"/>
      </w:divBdr>
    </w:div>
    <w:div w:id="1382706376">
      <w:bodyDiv w:val="1"/>
      <w:marLeft w:val="0"/>
      <w:marRight w:val="0"/>
      <w:marTop w:val="0"/>
      <w:marBottom w:val="0"/>
      <w:divBdr>
        <w:top w:val="none" w:sz="0" w:space="0" w:color="auto"/>
        <w:left w:val="none" w:sz="0" w:space="0" w:color="auto"/>
        <w:bottom w:val="none" w:sz="0" w:space="0" w:color="auto"/>
        <w:right w:val="none" w:sz="0" w:space="0" w:color="auto"/>
      </w:divBdr>
    </w:div>
    <w:div w:id="1399400343">
      <w:bodyDiv w:val="1"/>
      <w:marLeft w:val="0"/>
      <w:marRight w:val="0"/>
      <w:marTop w:val="0"/>
      <w:marBottom w:val="0"/>
      <w:divBdr>
        <w:top w:val="none" w:sz="0" w:space="0" w:color="auto"/>
        <w:left w:val="none" w:sz="0" w:space="0" w:color="auto"/>
        <w:bottom w:val="none" w:sz="0" w:space="0" w:color="auto"/>
        <w:right w:val="none" w:sz="0" w:space="0" w:color="auto"/>
      </w:divBdr>
    </w:div>
    <w:div w:id="1409618981">
      <w:bodyDiv w:val="1"/>
      <w:marLeft w:val="0"/>
      <w:marRight w:val="0"/>
      <w:marTop w:val="0"/>
      <w:marBottom w:val="0"/>
      <w:divBdr>
        <w:top w:val="none" w:sz="0" w:space="0" w:color="auto"/>
        <w:left w:val="none" w:sz="0" w:space="0" w:color="auto"/>
        <w:bottom w:val="none" w:sz="0" w:space="0" w:color="auto"/>
        <w:right w:val="none" w:sz="0" w:space="0" w:color="auto"/>
      </w:divBdr>
    </w:div>
    <w:div w:id="1452242911">
      <w:bodyDiv w:val="1"/>
      <w:marLeft w:val="0"/>
      <w:marRight w:val="0"/>
      <w:marTop w:val="0"/>
      <w:marBottom w:val="0"/>
      <w:divBdr>
        <w:top w:val="none" w:sz="0" w:space="0" w:color="auto"/>
        <w:left w:val="none" w:sz="0" w:space="0" w:color="auto"/>
        <w:bottom w:val="none" w:sz="0" w:space="0" w:color="auto"/>
        <w:right w:val="none" w:sz="0" w:space="0" w:color="auto"/>
      </w:divBdr>
    </w:div>
    <w:div w:id="1510217884">
      <w:bodyDiv w:val="1"/>
      <w:marLeft w:val="0"/>
      <w:marRight w:val="0"/>
      <w:marTop w:val="0"/>
      <w:marBottom w:val="0"/>
      <w:divBdr>
        <w:top w:val="none" w:sz="0" w:space="0" w:color="auto"/>
        <w:left w:val="none" w:sz="0" w:space="0" w:color="auto"/>
        <w:bottom w:val="none" w:sz="0" w:space="0" w:color="auto"/>
        <w:right w:val="none" w:sz="0" w:space="0" w:color="auto"/>
      </w:divBdr>
    </w:div>
    <w:div w:id="1576166387">
      <w:bodyDiv w:val="1"/>
      <w:marLeft w:val="0"/>
      <w:marRight w:val="0"/>
      <w:marTop w:val="0"/>
      <w:marBottom w:val="0"/>
      <w:divBdr>
        <w:top w:val="none" w:sz="0" w:space="0" w:color="auto"/>
        <w:left w:val="none" w:sz="0" w:space="0" w:color="auto"/>
        <w:bottom w:val="none" w:sz="0" w:space="0" w:color="auto"/>
        <w:right w:val="none" w:sz="0" w:space="0" w:color="auto"/>
      </w:divBdr>
    </w:div>
    <w:div w:id="1612127716">
      <w:bodyDiv w:val="1"/>
      <w:marLeft w:val="0"/>
      <w:marRight w:val="0"/>
      <w:marTop w:val="0"/>
      <w:marBottom w:val="0"/>
      <w:divBdr>
        <w:top w:val="none" w:sz="0" w:space="0" w:color="auto"/>
        <w:left w:val="none" w:sz="0" w:space="0" w:color="auto"/>
        <w:bottom w:val="none" w:sz="0" w:space="0" w:color="auto"/>
        <w:right w:val="none" w:sz="0" w:space="0" w:color="auto"/>
      </w:divBdr>
    </w:div>
    <w:div w:id="1665233552">
      <w:bodyDiv w:val="1"/>
      <w:marLeft w:val="0"/>
      <w:marRight w:val="0"/>
      <w:marTop w:val="0"/>
      <w:marBottom w:val="0"/>
      <w:divBdr>
        <w:top w:val="none" w:sz="0" w:space="0" w:color="auto"/>
        <w:left w:val="none" w:sz="0" w:space="0" w:color="auto"/>
        <w:bottom w:val="none" w:sz="0" w:space="0" w:color="auto"/>
        <w:right w:val="none" w:sz="0" w:space="0" w:color="auto"/>
      </w:divBdr>
    </w:div>
    <w:div w:id="1710496189">
      <w:bodyDiv w:val="1"/>
      <w:marLeft w:val="0"/>
      <w:marRight w:val="0"/>
      <w:marTop w:val="0"/>
      <w:marBottom w:val="0"/>
      <w:divBdr>
        <w:top w:val="none" w:sz="0" w:space="0" w:color="auto"/>
        <w:left w:val="none" w:sz="0" w:space="0" w:color="auto"/>
        <w:bottom w:val="none" w:sz="0" w:space="0" w:color="auto"/>
        <w:right w:val="none" w:sz="0" w:space="0" w:color="auto"/>
      </w:divBdr>
    </w:div>
    <w:div w:id="1728723371">
      <w:bodyDiv w:val="1"/>
      <w:marLeft w:val="0"/>
      <w:marRight w:val="0"/>
      <w:marTop w:val="0"/>
      <w:marBottom w:val="0"/>
      <w:divBdr>
        <w:top w:val="none" w:sz="0" w:space="0" w:color="auto"/>
        <w:left w:val="none" w:sz="0" w:space="0" w:color="auto"/>
        <w:bottom w:val="none" w:sz="0" w:space="0" w:color="auto"/>
        <w:right w:val="none" w:sz="0" w:space="0" w:color="auto"/>
      </w:divBdr>
    </w:div>
    <w:div w:id="1777554502">
      <w:bodyDiv w:val="1"/>
      <w:marLeft w:val="0"/>
      <w:marRight w:val="0"/>
      <w:marTop w:val="0"/>
      <w:marBottom w:val="0"/>
      <w:divBdr>
        <w:top w:val="none" w:sz="0" w:space="0" w:color="auto"/>
        <w:left w:val="none" w:sz="0" w:space="0" w:color="auto"/>
        <w:bottom w:val="none" w:sz="0" w:space="0" w:color="auto"/>
        <w:right w:val="none" w:sz="0" w:space="0" w:color="auto"/>
      </w:divBdr>
    </w:div>
    <w:div w:id="1833058908">
      <w:bodyDiv w:val="1"/>
      <w:marLeft w:val="0"/>
      <w:marRight w:val="0"/>
      <w:marTop w:val="0"/>
      <w:marBottom w:val="0"/>
      <w:divBdr>
        <w:top w:val="none" w:sz="0" w:space="0" w:color="auto"/>
        <w:left w:val="none" w:sz="0" w:space="0" w:color="auto"/>
        <w:bottom w:val="none" w:sz="0" w:space="0" w:color="auto"/>
        <w:right w:val="none" w:sz="0" w:space="0" w:color="auto"/>
      </w:divBdr>
    </w:div>
    <w:div w:id="1884295131">
      <w:bodyDiv w:val="1"/>
      <w:marLeft w:val="0"/>
      <w:marRight w:val="0"/>
      <w:marTop w:val="0"/>
      <w:marBottom w:val="0"/>
      <w:divBdr>
        <w:top w:val="none" w:sz="0" w:space="0" w:color="auto"/>
        <w:left w:val="none" w:sz="0" w:space="0" w:color="auto"/>
        <w:bottom w:val="none" w:sz="0" w:space="0" w:color="auto"/>
        <w:right w:val="none" w:sz="0" w:space="0" w:color="auto"/>
      </w:divBdr>
    </w:div>
    <w:div w:id="1984697599">
      <w:bodyDiv w:val="1"/>
      <w:marLeft w:val="0"/>
      <w:marRight w:val="0"/>
      <w:marTop w:val="0"/>
      <w:marBottom w:val="0"/>
      <w:divBdr>
        <w:top w:val="none" w:sz="0" w:space="0" w:color="auto"/>
        <w:left w:val="none" w:sz="0" w:space="0" w:color="auto"/>
        <w:bottom w:val="none" w:sz="0" w:space="0" w:color="auto"/>
        <w:right w:val="none" w:sz="0" w:space="0" w:color="auto"/>
      </w:divBdr>
    </w:div>
    <w:div w:id="2021003823">
      <w:bodyDiv w:val="1"/>
      <w:marLeft w:val="0"/>
      <w:marRight w:val="0"/>
      <w:marTop w:val="0"/>
      <w:marBottom w:val="0"/>
      <w:divBdr>
        <w:top w:val="none" w:sz="0" w:space="0" w:color="auto"/>
        <w:left w:val="none" w:sz="0" w:space="0" w:color="auto"/>
        <w:bottom w:val="none" w:sz="0" w:space="0" w:color="auto"/>
        <w:right w:val="none" w:sz="0" w:space="0" w:color="auto"/>
      </w:divBdr>
    </w:div>
    <w:div w:id="2025014909">
      <w:bodyDiv w:val="1"/>
      <w:marLeft w:val="0"/>
      <w:marRight w:val="0"/>
      <w:marTop w:val="0"/>
      <w:marBottom w:val="0"/>
      <w:divBdr>
        <w:top w:val="none" w:sz="0" w:space="0" w:color="auto"/>
        <w:left w:val="none" w:sz="0" w:space="0" w:color="auto"/>
        <w:bottom w:val="none" w:sz="0" w:space="0" w:color="auto"/>
        <w:right w:val="none" w:sz="0" w:space="0" w:color="auto"/>
      </w:divBdr>
    </w:div>
    <w:div w:id="2026781220">
      <w:bodyDiv w:val="1"/>
      <w:marLeft w:val="0"/>
      <w:marRight w:val="0"/>
      <w:marTop w:val="0"/>
      <w:marBottom w:val="0"/>
      <w:divBdr>
        <w:top w:val="none" w:sz="0" w:space="0" w:color="auto"/>
        <w:left w:val="none" w:sz="0" w:space="0" w:color="auto"/>
        <w:bottom w:val="none" w:sz="0" w:space="0" w:color="auto"/>
        <w:right w:val="none" w:sz="0" w:space="0" w:color="auto"/>
      </w:divBdr>
    </w:div>
    <w:div w:id="2053074901">
      <w:bodyDiv w:val="1"/>
      <w:marLeft w:val="0"/>
      <w:marRight w:val="0"/>
      <w:marTop w:val="0"/>
      <w:marBottom w:val="0"/>
      <w:divBdr>
        <w:top w:val="none" w:sz="0" w:space="0" w:color="auto"/>
        <w:left w:val="none" w:sz="0" w:space="0" w:color="auto"/>
        <w:bottom w:val="none" w:sz="0" w:space="0" w:color="auto"/>
        <w:right w:val="none" w:sz="0" w:space="0" w:color="auto"/>
      </w:divBdr>
      <w:divsChild>
        <w:div w:id="539099649">
          <w:marLeft w:val="0"/>
          <w:marRight w:val="0"/>
          <w:marTop w:val="0"/>
          <w:marBottom w:val="0"/>
          <w:divBdr>
            <w:top w:val="none" w:sz="0" w:space="0" w:color="auto"/>
            <w:left w:val="none" w:sz="0" w:space="0" w:color="auto"/>
            <w:bottom w:val="none" w:sz="0" w:space="0" w:color="auto"/>
            <w:right w:val="none" w:sz="0" w:space="0" w:color="auto"/>
          </w:divBdr>
        </w:div>
        <w:div w:id="1858427892">
          <w:marLeft w:val="0"/>
          <w:marRight w:val="0"/>
          <w:marTop w:val="0"/>
          <w:marBottom w:val="0"/>
          <w:divBdr>
            <w:top w:val="none" w:sz="0" w:space="0" w:color="auto"/>
            <w:left w:val="none" w:sz="0" w:space="0" w:color="auto"/>
            <w:bottom w:val="none" w:sz="0" w:space="0" w:color="auto"/>
            <w:right w:val="none" w:sz="0" w:space="0" w:color="auto"/>
          </w:divBdr>
        </w:div>
        <w:div w:id="930087552">
          <w:marLeft w:val="0"/>
          <w:marRight w:val="0"/>
          <w:marTop w:val="0"/>
          <w:marBottom w:val="0"/>
          <w:divBdr>
            <w:top w:val="none" w:sz="0" w:space="0" w:color="auto"/>
            <w:left w:val="none" w:sz="0" w:space="0" w:color="auto"/>
            <w:bottom w:val="none" w:sz="0" w:space="0" w:color="auto"/>
            <w:right w:val="none" w:sz="0" w:space="0" w:color="auto"/>
          </w:divBdr>
        </w:div>
        <w:div w:id="1890413485">
          <w:marLeft w:val="0"/>
          <w:marRight w:val="0"/>
          <w:marTop w:val="0"/>
          <w:marBottom w:val="0"/>
          <w:divBdr>
            <w:top w:val="none" w:sz="0" w:space="0" w:color="auto"/>
            <w:left w:val="none" w:sz="0" w:space="0" w:color="auto"/>
            <w:bottom w:val="none" w:sz="0" w:space="0" w:color="auto"/>
            <w:right w:val="none" w:sz="0" w:space="0" w:color="auto"/>
          </w:divBdr>
        </w:div>
        <w:div w:id="89009006">
          <w:marLeft w:val="0"/>
          <w:marRight w:val="0"/>
          <w:marTop w:val="0"/>
          <w:marBottom w:val="0"/>
          <w:divBdr>
            <w:top w:val="none" w:sz="0" w:space="0" w:color="auto"/>
            <w:left w:val="none" w:sz="0" w:space="0" w:color="auto"/>
            <w:bottom w:val="none" w:sz="0" w:space="0" w:color="auto"/>
            <w:right w:val="none" w:sz="0" w:space="0" w:color="auto"/>
          </w:divBdr>
        </w:div>
        <w:div w:id="609360250">
          <w:marLeft w:val="0"/>
          <w:marRight w:val="0"/>
          <w:marTop w:val="0"/>
          <w:marBottom w:val="0"/>
          <w:divBdr>
            <w:top w:val="none" w:sz="0" w:space="0" w:color="auto"/>
            <w:left w:val="none" w:sz="0" w:space="0" w:color="auto"/>
            <w:bottom w:val="none" w:sz="0" w:space="0" w:color="auto"/>
            <w:right w:val="none" w:sz="0" w:space="0" w:color="auto"/>
          </w:divBdr>
        </w:div>
      </w:divsChild>
    </w:div>
    <w:div w:id="2110154145">
      <w:bodyDiv w:val="1"/>
      <w:marLeft w:val="0"/>
      <w:marRight w:val="0"/>
      <w:marTop w:val="0"/>
      <w:marBottom w:val="0"/>
      <w:divBdr>
        <w:top w:val="none" w:sz="0" w:space="0" w:color="auto"/>
        <w:left w:val="none" w:sz="0" w:space="0" w:color="auto"/>
        <w:bottom w:val="none" w:sz="0" w:space="0" w:color="auto"/>
        <w:right w:val="none" w:sz="0" w:space="0" w:color="auto"/>
      </w:divBdr>
    </w:div>
    <w:div w:id="21290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ralzone.expasy.org/resources/Coronavirus_cycle.png" TargetMode="External"/><Relationship Id="rId18" Type="http://schemas.openxmlformats.org/officeDocument/2006/relationships/hyperlink" Target="http://www.rcsb.org" TargetMode="External"/><Relationship Id="rId3" Type="http://schemas.openxmlformats.org/officeDocument/2006/relationships/settings" Target="settings.xml"/><Relationship Id="rId21" Type="http://schemas.openxmlformats.org/officeDocument/2006/relationships/hyperlink" Target="https://blast.ncbi.nlm.nih.gov/Blast.cgi" TargetMode="External"/><Relationship Id="rId7" Type="http://schemas.openxmlformats.org/officeDocument/2006/relationships/hyperlink" Target="https://www.ncbi.nlm.nih.gov/books/NBK554776/" TargetMode="External"/><Relationship Id="rId12" Type="http://schemas.openxmlformats.org/officeDocument/2006/relationships/image" Target="media/image2.png"/><Relationship Id="rId17" Type="http://schemas.openxmlformats.org/officeDocument/2006/relationships/hyperlink" Target="https://www.uniprot.org/uniprot/P0DTC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Structure/icn3d/full.html" TargetMode="External"/><Relationship Id="rId20" Type="http://schemas.openxmlformats.org/officeDocument/2006/relationships/hyperlink" Target="http://www.rcs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HHrph7zDL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csb.org" TargetMode="External"/><Relationship Id="rId23" Type="http://schemas.openxmlformats.org/officeDocument/2006/relationships/footer" Target="footer1.xml"/><Relationship Id="rId10" Type="http://schemas.openxmlformats.org/officeDocument/2006/relationships/hyperlink" Target="https://pdb101.rcsb.org/learn/videos/fighting-coronavirus-with-soap" TargetMode="External"/><Relationship Id="rId19" Type="http://schemas.openxmlformats.org/officeDocument/2006/relationships/hyperlink" Target="https://www.uniprot.org/uniprot/Q9BYF1" TargetMode="External"/><Relationship Id="rId4" Type="http://schemas.openxmlformats.org/officeDocument/2006/relationships/webSettings" Target="webSettings.xml"/><Relationship Id="rId9" Type="http://schemas.openxmlformats.org/officeDocument/2006/relationships/hyperlink" Target="https://pdb101.rcsb.org/sci-art/goodsell-gallery/coronavirus" TargetMode="External"/><Relationship Id="rId14" Type="http://schemas.openxmlformats.org/officeDocument/2006/relationships/hyperlink" Target="https://www.youtube.com/watch?v=gDY8pH6OWBc"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Shuchismita Dutta</dc:creator>
  <cp:keywords/>
  <dc:description/>
  <cp:lastModifiedBy>Shuchismita Dutta</cp:lastModifiedBy>
  <cp:revision>2</cp:revision>
  <dcterms:created xsi:type="dcterms:W3CDTF">2020-07-13T11:31:00Z</dcterms:created>
  <dcterms:modified xsi:type="dcterms:W3CDTF">2020-07-13T11:31:00Z</dcterms:modified>
</cp:coreProperties>
</file>