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0F75" w14:textId="1F4EB2C9" w:rsidR="007A51D3" w:rsidRDefault="007A51D3" w:rsidP="007A51D3">
      <w:pPr>
        <w:pStyle w:val="Title"/>
        <w:jc w:val="center"/>
        <w:rPr>
          <w:b/>
        </w:rPr>
      </w:pPr>
      <w:r>
        <w:rPr>
          <w:b/>
        </w:rPr>
        <w:t>COVID-19: Molecular Basis of Infection</w:t>
      </w:r>
    </w:p>
    <w:p w14:paraId="292D8184" w14:textId="77777777" w:rsidR="007A51D3" w:rsidRPr="007A51D3" w:rsidRDefault="007A51D3" w:rsidP="007A51D3"/>
    <w:p w14:paraId="1912C1C3" w14:textId="736C7C65" w:rsidR="007A51D3" w:rsidRDefault="007A51D3" w:rsidP="00222AC9">
      <w:proofErr w:type="spellStart"/>
      <w:r>
        <w:t>Didem</w:t>
      </w:r>
      <w:proofErr w:type="spellEnd"/>
      <w:r>
        <w:t xml:space="preserve"> Vardar-Ulu</w:t>
      </w:r>
      <w:r w:rsidRPr="007A51D3">
        <w:rPr>
          <w:vertAlign w:val="superscript"/>
        </w:rPr>
        <w:t>1</w:t>
      </w:r>
      <w:r>
        <w:t xml:space="preserve"> and Shuchismita Dutta</w:t>
      </w:r>
      <w:r w:rsidRPr="007A51D3">
        <w:rPr>
          <w:vertAlign w:val="superscript"/>
        </w:rPr>
        <w:t>2</w:t>
      </w:r>
      <w:r>
        <w:rPr>
          <w:vertAlign w:val="superscript"/>
        </w:rPr>
        <w:t>*</w:t>
      </w:r>
    </w:p>
    <w:p w14:paraId="7368E913" w14:textId="1DABAEFD" w:rsidR="00222AC9" w:rsidRDefault="007A51D3" w:rsidP="007A51D3">
      <w:r w:rsidRPr="007A51D3">
        <w:rPr>
          <w:vertAlign w:val="superscript"/>
        </w:rPr>
        <w:t>1</w:t>
      </w:r>
      <w:r w:rsidR="00222AC9">
        <w:t xml:space="preserve">Biological Chemistry, Boston University, Boston MA </w:t>
      </w:r>
    </w:p>
    <w:p w14:paraId="0BC0A5CF" w14:textId="488660C9" w:rsidR="00222AC9" w:rsidRDefault="007A51D3" w:rsidP="007A51D3">
      <w:r w:rsidRPr="007A51D3">
        <w:rPr>
          <w:vertAlign w:val="superscript"/>
        </w:rPr>
        <w:t>2</w:t>
      </w:r>
      <w:r w:rsidR="00222AC9">
        <w:t>Institute of Quantitative Biomedicine, Rutgers University, Piscataway NJ 08854</w:t>
      </w:r>
    </w:p>
    <w:p w14:paraId="2328E882" w14:textId="77777777" w:rsidR="007A51D3" w:rsidRDefault="007A51D3" w:rsidP="007A51D3">
      <w:r>
        <w:t>*contact: sdutta@rcsb.rutgers.edu)</w:t>
      </w:r>
    </w:p>
    <w:p w14:paraId="075F7888" w14:textId="77777777" w:rsidR="00222AC9" w:rsidRDefault="00222AC9" w:rsidP="00D20A5B">
      <w:pPr>
        <w:rPr>
          <w:b/>
          <w:bCs/>
        </w:rPr>
      </w:pPr>
    </w:p>
    <w:p w14:paraId="474663AD" w14:textId="227FDDB4" w:rsidR="00686682" w:rsidRPr="00686682" w:rsidRDefault="00686682" w:rsidP="00D20A5B">
      <w:pPr>
        <w:rPr>
          <w:b/>
          <w:bCs/>
        </w:rPr>
      </w:pPr>
      <w:r w:rsidRPr="00686682">
        <w:rPr>
          <w:b/>
          <w:bCs/>
        </w:rPr>
        <w:t xml:space="preserve">Part </w:t>
      </w:r>
      <w:r w:rsidR="007A51D3">
        <w:rPr>
          <w:b/>
          <w:bCs/>
        </w:rPr>
        <w:t>2</w:t>
      </w:r>
      <w:r w:rsidRPr="00686682">
        <w:rPr>
          <w:b/>
          <w:bCs/>
        </w:rPr>
        <w:t>:</w:t>
      </w:r>
      <w:r w:rsidR="00B91872">
        <w:rPr>
          <w:b/>
          <w:bCs/>
        </w:rPr>
        <w:t xml:space="preserve"> </w:t>
      </w:r>
      <w:r w:rsidR="003679AD">
        <w:rPr>
          <w:b/>
          <w:bCs/>
        </w:rPr>
        <w:t>Beginning t</w:t>
      </w:r>
      <w:r w:rsidR="00202B06">
        <w:rPr>
          <w:b/>
          <w:bCs/>
        </w:rPr>
        <w:t>he</w:t>
      </w:r>
      <w:r w:rsidR="001E5DFD">
        <w:rPr>
          <w:b/>
          <w:bCs/>
        </w:rPr>
        <w:t xml:space="preserve"> Infection</w:t>
      </w:r>
      <w:r w:rsidR="00C21AE4">
        <w:rPr>
          <w:b/>
          <w:bCs/>
        </w:rPr>
        <w:t xml:space="preserve"> </w:t>
      </w:r>
    </w:p>
    <w:p w14:paraId="75AF02F1" w14:textId="7BCFC546" w:rsidR="00686682" w:rsidRDefault="00686682" w:rsidP="00D20A5B"/>
    <w:p w14:paraId="384A6247" w14:textId="770BE1BC" w:rsidR="00D862DC" w:rsidRDefault="002D7339" w:rsidP="00D20A5B">
      <w:r>
        <w:t>The first step in the viral life cycle</w:t>
      </w:r>
      <w:r w:rsidR="007A51D3">
        <w:t xml:space="preserve"> is</w:t>
      </w:r>
      <w:r>
        <w:t xml:space="preserve"> infection</w:t>
      </w:r>
      <w:r w:rsidR="007A51D3">
        <w:t xml:space="preserve"> and it</w:t>
      </w:r>
      <w:r w:rsidR="00D862DC">
        <w:t xml:space="preserve"> begins with the SARS</w:t>
      </w:r>
      <w:r w:rsidR="006A048D">
        <w:t>-</w:t>
      </w:r>
      <w:r w:rsidR="00D862DC">
        <w:t>Co</w:t>
      </w:r>
      <w:r w:rsidR="00F07F97">
        <w:t>V</w:t>
      </w:r>
      <w:r w:rsidR="00D862DC">
        <w:t>-2 Spike protein binding a host receptor protein (Angiotensin Converting Enzyme</w:t>
      </w:r>
      <w:r w:rsidR="00107D28">
        <w:t xml:space="preserve"> </w:t>
      </w:r>
      <w:r w:rsidR="00D862DC">
        <w:t xml:space="preserve">2 or ACE2 protein on lung cells). </w:t>
      </w:r>
      <w:r w:rsidR="00D862DC" w:rsidRPr="00D862DC">
        <w:t>In th</w:t>
      </w:r>
      <w:r w:rsidR="00E553FC">
        <w:t>e</w:t>
      </w:r>
      <w:r w:rsidR="00D862DC" w:rsidRPr="00D862DC">
        <w:t xml:space="preserve"> </w:t>
      </w:r>
      <w:r w:rsidR="00E553FC">
        <w:t xml:space="preserve">following 3 </w:t>
      </w:r>
      <w:r w:rsidR="00D862DC" w:rsidRPr="00D862DC">
        <w:t>section</w:t>
      </w:r>
      <w:r w:rsidR="00E553FC">
        <w:t>s of this part</w:t>
      </w:r>
      <w:r w:rsidR="00D862DC" w:rsidRPr="00D862DC">
        <w:t xml:space="preserve"> </w:t>
      </w:r>
      <w:r w:rsidR="00E553FC">
        <w:t xml:space="preserve">of the case </w:t>
      </w:r>
      <w:r w:rsidR="00D862DC" w:rsidRPr="00D862DC">
        <w:t>we will explore these proteins separately and then look at a structure of the</w:t>
      </w:r>
      <w:r w:rsidR="00AC17AA">
        <w:t>m</w:t>
      </w:r>
      <w:r w:rsidR="00D862DC" w:rsidRPr="00D862DC">
        <w:t xml:space="preserve"> </w:t>
      </w:r>
      <w:r w:rsidR="00AC17AA">
        <w:t xml:space="preserve">interacting with each other </w:t>
      </w:r>
      <w:r w:rsidR="00D862DC" w:rsidRPr="00D862DC">
        <w:t xml:space="preserve">to understand the molecular basis of this infection.  </w:t>
      </w:r>
      <w:r>
        <w:t xml:space="preserve"> </w:t>
      </w:r>
    </w:p>
    <w:p w14:paraId="0FE19F9D" w14:textId="77777777" w:rsidR="00AC17AA" w:rsidRDefault="00AC17AA" w:rsidP="00D20A5B"/>
    <w:p w14:paraId="048DCF55" w14:textId="1AD69675" w:rsidR="00AC17AA" w:rsidRDefault="00144029" w:rsidP="00D862DC">
      <w:pPr>
        <w:pStyle w:val="ListParagraph"/>
        <w:numPr>
          <w:ilvl w:val="0"/>
          <w:numId w:val="2"/>
        </w:numPr>
      </w:pPr>
      <w:r w:rsidRPr="00D862DC">
        <w:t>Watch the</w:t>
      </w:r>
      <w:r w:rsidR="000E5558" w:rsidRPr="00D862DC">
        <w:t xml:space="preserve"> </w:t>
      </w:r>
      <w:r w:rsidR="00686682" w:rsidRPr="00D862DC">
        <w:t>ACS Reactions video</w:t>
      </w:r>
      <w:r w:rsidR="000E5558" w:rsidRPr="00D862DC">
        <w:t xml:space="preserve"> </w:t>
      </w:r>
      <w:hyperlink r:id="rId7" w:history="1">
        <w:r w:rsidR="000E5558" w:rsidRPr="00D862DC">
          <w:rPr>
            <w:rStyle w:val="Hyperlink"/>
          </w:rPr>
          <w:t>https://www.youtube.com/watch?v=gDY8pH6OWBc</w:t>
        </w:r>
      </w:hyperlink>
      <w:r w:rsidR="000E5558" w:rsidRPr="00D862DC">
        <w:t xml:space="preserve"> </w:t>
      </w:r>
      <w:r w:rsidR="007D6023" w:rsidRPr="00D862DC">
        <w:t>for</w:t>
      </w:r>
      <w:r w:rsidR="000E5558" w:rsidRPr="00D862DC">
        <w:t xml:space="preserve"> an introduction to the two proteins that play a key role in the SARS</w:t>
      </w:r>
      <w:r w:rsidR="006A048D">
        <w:t>-</w:t>
      </w:r>
      <w:r w:rsidR="000E5558" w:rsidRPr="00D862DC">
        <w:t>Co</w:t>
      </w:r>
      <w:r w:rsidR="00F07F97">
        <w:t>V</w:t>
      </w:r>
      <w:r w:rsidR="000E5558" w:rsidRPr="00D862DC">
        <w:t xml:space="preserve">-2 infection – the viral Spike protein and the human ACE2 (receptor) protein. </w:t>
      </w:r>
    </w:p>
    <w:p w14:paraId="718CDB6F" w14:textId="77777777" w:rsidR="00AC17AA" w:rsidRPr="00D862DC" w:rsidRDefault="00AC17AA" w:rsidP="00D862DC"/>
    <w:p w14:paraId="504964D2" w14:textId="5ABF1A16" w:rsidR="007D6023" w:rsidRPr="005C0232" w:rsidRDefault="00E553FC" w:rsidP="00D20A5B">
      <w:pPr>
        <w:rPr>
          <w:i/>
          <w:iCs/>
        </w:rPr>
      </w:pPr>
      <w:r>
        <w:rPr>
          <w:i/>
          <w:iCs/>
        </w:rPr>
        <w:t xml:space="preserve">A. </w:t>
      </w:r>
      <w:r w:rsidR="001E5DFD">
        <w:rPr>
          <w:i/>
          <w:iCs/>
        </w:rPr>
        <w:t>The Vir</w:t>
      </w:r>
      <w:r w:rsidR="00202B06">
        <w:rPr>
          <w:i/>
          <w:iCs/>
        </w:rPr>
        <w:t>al</w:t>
      </w:r>
      <w:r w:rsidR="001E5DFD">
        <w:rPr>
          <w:i/>
          <w:iCs/>
        </w:rPr>
        <w:t xml:space="preserve"> </w:t>
      </w:r>
      <w:r w:rsidR="00202B06">
        <w:rPr>
          <w:i/>
          <w:iCs/>
        </w:rPr>
        <w:t xml:space="preserve">Spike Protein </w:t>
      </w:r>
    </w:p>
    <w:p w14:paraId="4C2F5A33" w14:textId="5DC1A5FB" w:rsidR="0040416B" w:rsidRDefault="007D6023" w:rsidP="0040416B">
      <w:r>
        <w:t>The SARS</w:t>
      </w:r>
      <w:r w:rsidR="006A048D">
        <w:t>-</w:t>
      </w:r>
      <w:r>
        <w:t>Co</w:t>
      </w:r>
      <w:r w:rsidR="00F07F97">
        <w:t>V</w:t>
      </w:r>
      <w:r>
        <w:t>-2</w:t>
      </w:r>
      <w:r w:rsidR="007009F8">
        <w:t xml:space="preserve"> Spike </w:t>
      </w:r>
      <w:r w:rsidR="00A116F5">
        <w:t>glycoprotein is</w:t>
      </w:r>
      <w:r w:rsidR="007009F8">
        <w:t xml:space="preserve"> </w:t>
      </w:r>
      <w:r w:rsidR="00A116F5">
        <w:t xml:space="preserve">over 1200 amino acids long. </w:t>
      </w:r>
      <w:r w:rsidR="00107D28">
        <w:t>Explore the structure of th</w:t>
      </w:r>
      <w:r w:rsidR="002E7322">
        <w:t>e</w:t>
      </w:r>
      <w:r w:rsidR="00107D28">
        <w:t xml:space="preserve"> protein</w:t>
      </w:r>
      <w:r w:rsidR="0040416B">
        <w:t xml:space="preserve"> as determined by electron microscopy</w:t>
      </w:r>
      <w:r w:rsidR="002E7322">
        <w:t xml:space="preserve"> and discussed in the video you watched</w:t>
      </w:r>
      <w:r w:rsidR="00107D28">
        <w:t xml:space="preserve"> </w:t>
      </w:r>
      <w:r w:rsidR="0040416B">
        <w:t>(PDB ID 6v</w:t>
      </w:r>
      <w:r w:rsidR="002E7322">
        <w:t>sb</w:t>
      </w:r>
      <w:r w:rsidR="0040416B">
        <w:t>)</w:t>
      </w:r>
      <w:r w:rsidR="002E7322">
        <w:t>. The focus</w:t>
      </w:r>
      <w:r w:rsidR="0040416B">
        <w:t xml:space="preserve"> in </w:t>
      </w:r>
      <w:r w:rsidR="002E7322">
        <w:t>this exploration will be to</w:t>
      </w:r>
      <w:r w:rsidR="0040416B">
        <w:t xml:space="preserve">: </w:t>
      </w:r>
    </w:p>
    <w:p w14:paraId="48D4E667" w14:textId="297BB96A" w:rsidR="0040416B" w:rsidRPr="0040416B" w:rsidRDefault="002E7322" w:rsidP="0040416B">
      <w:pPr>
        <w:pStyle w:val="ListParagraph"/>
        <w:numPr>
          <w:ilvl w:val="0"/>
          <w:numId w:val="3"/>
        </w:numPr>
      </w:pPr>
      <w:r>
        <w:t>Learn about the o</w:t>
      </w:r>
      <w:r w:rsidR="0040416B" w:rsidRPr="0040416B">
        <w:t xml:space="preserve">verall assembly and domain organization of </w:t>
      </w:r>
      <w:r w:rsidR="00E52061" w:rsidRPr="00E52061">
        <w:t xml:space="preserve">the spike </w:t>
      </w:r>
      <w:r w:rsidR="0040416B" w:rsidRPr="0040416B">
        <w:t>protein</w:t>
      </w:r>
      <w:r>
        <w:t xml:space="preserve"> </w:t>
      </w:r>
      <w:r w:rsidR="00E52061">
        <w:t>(</w:t>
      </w:r>
      <w:r>
        <w:t>domains</w:t>
      </w:r>
      <w:r w:rsidR="00E52061">
        <w:t>)</w:t>
      </w:r>
      <w:r w:rsidR="0040416B" w:rsidRPr="0040416B">
        <w:t xml:space="preserve">. </w:t>
      </w:r>
    </w:p>
    <w:p w14:paraId="624117DE" w14:textId="08A281DA" w:rsidR="007D6023" w:rsidRDefault="0040416B" w:rsidP="0040416B">
      <w:pPr>
        <w:pStyle w:val="ListParagraph"/>
        <w:numPr>
          <w:ilvl w:val="0"/>
          <w:numId w:val="3"/>
        </w:numPr>
      </w:pPr>
      <w:r>
        <w:t>I</w:t>
      </w:r>
      <w:r w:rsidR="00107D28" w:rsidRPr="0040416B">
        <w:t xml:space="preserve">dentify the domain </w:t>
      </w:r>
      <w:r w:rsidR="00E52061" w:rsidRPr="00E52061">
        <w:t>within the spike protein</w:t>
      </w:r>
      <w:r w:rsidR="00E52061">
        <w:t xml:space="preserve"> </w:t>
      </w:r>
      <w:r w:rsidR="00107D28" w:rsidRPr="0040416B">
        <w:t>that binds to the ACE2 protein.</w:t>
      </w:r>
    </w:p>
    <w:p w14:paraId="536051E3" w14:textId="77777777" w:rsidR="0040416B" w:rsidRPr="0040416B" w:rsidRDefault="0040416B" w:rsidP="0040416B"/>
    <w:p w14:paraId="21FDDB1E" w14:textId="77777777" w:rsidR="00D012FB" w:rsidRPr="00D012FB" w:rsidRDefault="002E7322" w:rsidP="002E7322">
      <w:pPr>
        <w:pStyle w:val="ListParagraph"/>
        <w:numPr>
          <w:ilvl w:val="0"/>
          <w:numId w:val="2"/>
        </w:numPr>
      </w:pPr>
      <w:r w:rsidRPr="00D012FB">
        <w:t xml:space="preserve">Open the structure explorer page for the entry by entering the PDB ID in the top search box on </w:t>
      </w:r>
      <w:hyperlink r:id="rId8" w:history="1">
        <w:r w:rsidRPr="00D012FB">
          <w:rPr>
            <w:rStyle w:val="Hyperlink"/>
          </w:rPr>
          <w:t>www.rcsb.org</w:t>
        </w:r>
      </w:hyperlink>
      <w:r w:rsidRPr="00D012FB">
        <w:t xml:space="preserve">. </w:t>
      </w:r>
    </w:p>
    <w:p w14:paraId="1139B181" w14:textId="77777777" w:rsidR="00D012FB" w:rsidRPr="00D012FB" w:rsidRDefault="00D012FB" w:rsidP="00D012FB"/>
    <w:p w14:paraId="266EEE89" w14:textId="025EED34" w:rsidR="002E7322" w:rsidRPr="00D012FB" w:rsidRDefault="00D012FB" w:rsidP="00D012FB">
      <w:r w:rsidRPr="00D012FB">
        <w:t xml:space="preserve">Q1. </w:t>
      </w:r>
      <w:r w:rsidR="002E7322" w:rsidRPr="00D012FB">
        <w:t>Review contents of the page and complete the following table about the entry.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 w:rsidR="002E7322" w:rsidRPr="00D012FB" w14:paraId="456DFA0A" w14:textId="77777777" w:rsidTr="00424422">
        <w:tc>
          <w:tcPr>
            <w:tcW w:w="3685" w:type="dxa"/>
          </w:tcPr>
          <w:p w14:paraId="17F93495" w14:textId="77777777" w:rsidR="002E7322" w:rsidRPr="00D012FB" w:rsidRDefault="002E7322" w:rsidP="00424422">
            <w:pPr>
              <w:pStyle w:val="ListParagraph"/>
              <w:ind w:left="0"/>
            </w:pPr>
            <w:r w:rsidRPr="00D012FB">
              <w:t>PDB ID</w:t>
            </w:r>
          </w:p>
        </w:tc>
        <w:tc>
          <w:tcPr>
            <w:tcW w:w="4945" w:type="dxa"/>
          </w:tcPr>
          <w:p w14:paraId="4E62F56B" w14:textId="7323A875" w:rsidR="002E7322" w:rsidRPr="00D012FB" w:rsidRDefault="005D1CC8" w:rsidP="00424422">
            <w:pPr>
              <w:pStyle w:val="ListParagraph"/>
              <w:ind w:left="0"/>
              <w:rPr>
                <w:color w:val="0432FF"/>
              </w:rPr>
            </w:pPr>
            <w:r>
              <w:rPr>
                <w:color w:val="0432FF"/>
              </w:rPr>
              <w:t xml:space="preserve"> </w:t>
            </w:r>
          </w:p>
        </w:tc>
      </w:tr>
      <w:tr w:rsidR="002E7322" w:rsidRPr="00D012FB" w14:paraId="19103A95" w14:textId="77777777" w:rsidTr="00424422">
        <w:tc>
          <w:tcPr>
            <w:tcW w:w="3685" w:type="dxa"/>
          </w:tcPr>
          <w:p w14:paraId="271E2840" w14:textId="77777777" w:rsidR="002E7322" w:rsidRPr="00D012FB" w:rsidRDefault="002E7322" w:rsidP="00424422">
            <w:pPr>
              <w:pStyle w:val="ListParagraph"/>
              <w:ind w:left="0"/>
            </w:pPr>
            <w:r w:rsidRPr="00D012FB">
              <w:t>Author(s) of entry</w:t>
            </w:r>
          </w:p>
        </w:tc>
        <w:tc>
          <w:tcPr>
            <w:tcW w:w="4945" w:type="dxa"/>
          </w:tcPr>
          <w:p w14:paraId="4AFAF831" w14:textId="0B0114EC" w:rsidR="002E7322" w:rsidRPr="00D012FB" w:rsidRDefault="005D1CC8" w:rsidP="00424422">
            <w:pPr>
              <w:pStyle w:val="ListParagraph"/>
              <w:ind w:left="0"/>
              <w:rPr>
                <w:color w:val="0432FF"/>
              </w:rPr>
            </w:pPr>
            <w:r>
              <w:rPr>
                <w:color w:val="0432FF"/>
              </w:rPr>
              <w:t xml:space="preserve"> </w:t>
            </w:r>
          </w:p>
        </w:tc>
      </w:tr>
      <w:tr w:rsidR="002E7322" w:rsidRPr="00D012FB" w14:paraId="5678506B" w14:textId="77777777" w:rsidTr="00424422">
        <w:tc>
          <w:tcPr>
            <w:tcW w:w="3685" w:type="dxa"/>
          </w:tcPr>
          <w:p w14:paraId="1EA4243F" w14:textId="77777777" w:rsidR="002E7322" w:rsidRPr="00D012FB" w:rsidRDefault="002E7322" w:rsidP="00424422">
            <w:pPr>
              <w:pStyle w:val="ListParagraph"/>
              <w:ind w:left="0"/>
            </w:pPr>
            <w:r w:rsidRPr="00D012FB">
              <w:t>Year when the structure was published/released</w:t>
            </w:r>
          </w:p>
        </w:tc>
        <w:tc>
          <w:tcPr>
            <w:tcW w:w="4945" w:type="dxa"/>
          </w:tcPr>
          <w:p w14:paraId="1A0F4E9E" w14:textId="79AAEA6A" w:rsidR="002E7322" w:rsidRPr="00D012FB" w:rsidRDefault="005D1CC8" w:rsidP="00424422">
            <w:pPr>
              <w:rPr>
                <w:color w:val="0432FF"/>
              </w:rPr>
            </w:pPr>
            <w:r>
              <w:rPr>
                <w:color w:val="0432FF"/>
              </w:rPr>
              <w:t xml:space="preserve"> </w:t>
            </w:r>
          </w:p>
          <w:p w14:paraId="5847D30C" w14:textId="77777777" w:rsidR="002E7322" w:rsidRPr="00D012FB" w:rsidRDefault="002E7322" w:rsidP="00424422">
            <w:pPr>
              <w:pStyle w:val="ListParagraph"/>
              <w:ind w:left="0"/>
              <w:rPr>
                <w:color w:val="0432FF"/>
              </w:rPr>
            </w:pPr>
          </w:p>
        </w:tc>
      </w:tr>
      <w:tr w:rsidR="002E7322" w:rsidRPr="00D012FB" w14:paraId="15B10E51" w14:textId="77777777" w:rsidTr="00424422">
        <w:tc>
          <w:tcPr>
            <w:tcW w:w="3685" w:type="dxa"/>
          </w:tcPr>
          <w:p w14:paraId="60B209A3" w14:textId="77777777" w:rsidR="002E7322" w:rsidRPr="00D012FB" w:rsidRDefault="002E7322" w:rsidP="00424422">
            <w:pPr>
              <w:pStyle w:val="ListParagraph"/>
              <w:ind w:left="0"/>
            </w:pPr>
            <w:r w:rsidRPr="00D012FB">
              <w:t>Structure determination method</w:t>
            </w:r>
          </w:p>
        </w:tc>
        <w:tc>
          <w:tcPr>
            <w:tcW w:w="4945" w:type="dxa"/>
          </w:tcPr>
          <w:p w14:paraId="29289A38" w14:textId="0AB2C575" w:rsidR="002E7322" w:rsidRPr="00D012FB" w:rsidRDefault="005D1CC8" w:rsidP="00424422">
            <w:pPr>
              <w:pStyle w:val="ListParagraph"/>
              <w:ind w:left="0"/>
              <w:rPr>
                <w:color w:val="0432FF"/>
              </w:rPr>
            </w:pPr>
            <w:r>
              <w:rPr>
                <w:color w:val="0432FF"/>
              </w:rPr>
              <w:t xml:space="preserve"> </w:t>
            </w:r>
          </w:p>
        </w:tc>
      </w:tr>
      <w:tr w:rsidR="002E7322" w:rsidRPr="00D012FB" w14:paraId="484748DE" w14:textId="77777777" w:rsidTr="00424422">
        <w:tc>
          <w:tcPr>
            <w:tcW w:w="3685" w:type="dxa"/>
          </w:tcPr>
          <w:p w14:paraId="447F0734" w14:textId="77777777" w:rsidR="002E7322" w:rsidRPr="00D012FB" w:rsidRDefault="002E7322" w:rsidP="00424422">
            <w:pPr>
              <w:pStyle w:val="ListParagraph"/>
              <w:ind w:left="0"/>
            </w:pPr>
            <w:r w:rsidRPr="00D012FB">
              <w:t>Number of protein chains in the entry</w:t>
            </w:r>
          </w:p>
        </w:tc>
        <w:tc>
          <w:tcPr>
            <w:tcW w:w="4945" w:type="dxa"/>
          </w:tcPr>
          <w:p w14:paraId="58441E32" w14:textId="4D283D17" w:rsidR="002E7322" w:rsidRPr="00D012FB" w:rsidRDefault="005D1CC8" w:rsidP="00424422">
            <w:pPr>
              <w:pStyle w:val="ListParagraph"/>
              <w:ind w:left="0"/>
              <w:rPr>
                <w:color w:val="0432FF"/>
              </w:rPr>
            </w:pPr>
            <w:r>
              <w:rPr>
                <w:color w:val="0432FF"/>
              </w:rPr>
              <w:t xml:space="preserve"> </w:t>
            </w:r>
          </w:p>
        </w:tc>
      </w:tr>
      <w:tr w:rsidR="002E7322" w:rsidRPr="00D012FB" w14:paraId="663010D5" w14:textId="77777777" w:rsidTr="00424422">
        <w:tc>
          <w:tcPr>
            <w:tcW w:w="3685" w:type="dxa"/>
          </w:tcPr>
          <w:p w14:paraId="71C34B48" w14:textId="77777777" w:rsidR="002E7322" w:rsidRPr="00D012FB" w:rsidRDefault="002E7322" w:rsidP="00424422">
            <w:pPr>
              <w:pStyle w:val="ListParagraph"/>
              <w:ind w:left="0"/>
            </w:pPr>
            <w:r w:rsidRPr="00D012FB">
              <w:t>Names and number of copies of ligands (Small Molecules) present in the structure</w:t>
            </w:r>
          </w:p>
        </w:tc>
        <w:tc>
          <w:tcPr>
            <w:tcW w:w="4945" w:type="dxa"/>
          </w:tcPr>
          <w:p w14:paraId="6D0EA72B" w14:textId="28AF27EA" w:rsidR="002E7322" w:rsidRPr="00D012FB" w:rsidRDefault="005D1CC8" w:rsidP="00424422">
            <w:pPr>
              <w:pStyle w:val="ListParagraph"/>
              <w:ind w:left="0"/>
              <w:rPr>
                <w:color w:val="0432FF"/>
              </w:rPr>
            </w:pPr>
            <w:r>
              <w:rPr>
                <w:color w:val="0432FF"/>
              </w:rPr>
              <w:t xml:space="preserve"> </w:t>
            </w:r>
          </w:p>
        </w:tc>
      </w:tr>
    </w:tbl>
    <w:p w14:paraId="16F6DFED" w14:textId="77777777" w:rsidR="002E7322" w:rsidRDefault="002E7322" w:rsidP="002E7322">
      <w:pPr>
        <w:pStyle w:val="ListParagraph"/>
      </w:pPr>
    </w:p>
    <w:p w14:paraId="4298924E" w14:textId="568A53BB" w:rsidR="005C0232" w:rsidRDefault="005C0232" w:rsidP="00D012FB">
      <w:pPr>
        <w:pStyle w:val="ListParagraph"/>
        <w:numPr>
          <w:ilvl w:val="0"/>
          <w:numId w:val="2"/>
        </w:numPr>
      </w:pPr>
      <w:r>
        <w:t>Click on the 3D view tab at the top of the structure summary page to view the structure interactively. Take a screenshot of the page and answer the following question:</w:t>
      </w:r>
    </w:p>
    <w:p w14:paraId="29EFBC51" w14:textId="77777777" w:rsidR="005C0232" w:rsidRDefault="005C0232" w:rsidP="005C0232"/>
    <w:p w14:paraId="051EF80A" w14:textId="75FA99EB" w:rsidR="005C0232" w:rsidRDefault="005C0232" w:rsidP="005C0232">
      <w:r w:rsidRPr="00203FFF">
        <w:lastRenderedPageBreak/>
        <w:t>Q</w:t>
      </w:r>
      <w:r>
        <w:t>2</w:t>
      </w:r>
      <w:r w:rsidRPr="00203FFF">
        <w:t xml:space="preserve">. How many protein chains do you see? </w:t>
      </w:r>
    </w:p>
    <w:p w14:paraId="13BB03C7" w14:textId="761EF06F" w:rsidR="005C0232" w:rsidRDefault="005C0232" w:rsidP="005C0232">
      <w:pPr>
        <w:rPr>
          <w:color w:val="0432FF"/>
        </w:rPr>
      </w:pPr>
    </w:p>
    <w:p w14:paraId="1BFAD527" w14:textId="00CFF258" w:rsidR="005D1CC8" w:rsidRDefault="005D1CC8" w:rsidP="005C0232">
      <w:pPr>
        <w:rPr>
          <w:color w:val="0432FF"/>
        </w:rPr>
      </w:pPr>
    </w:p>
    <w:p w14:paraId="4490BDC9" w14:textId="7FCD9B1D" w:rsidR="005D1CC8" w:rsidRDefault="005D1CC8" w:rsidP="005C0232">
      <w:pPr>
        <w:rPr>
          <w:color w:val="0432FF"/>
        </w:rPr>
      </w:pPr>
    </w:p>
    <w:p w14:paraId="0DC49DB3" w14:textId="4AE2A0BC" w:rsidR="005D1CC8" w:rsidRDefault="005D1CC8" w:rsidP="005C0232">
      <w:pPr>
        <w:rPr>
          <w:color w:val="0432FF"/>
        </w:rPr>
      </w:pPr>
    </w:p>
    <w:p w14:paraId="733D3BCA" w14:textId="0F2B9904" w:rsidR="005D1CC8" w:rsidRDefault="005D1CC8" w:rsidP="005C0232">
      <w:pPr>
        <w:rPr>
          <w:color w:val="0432FF"/>
        </w:rPr>
      </w:pPr>
    </w:p>
    <w:p w14:paraId="1699DFD5" w14:textId="282CBCC1" w:rsidR="005D1CC8" w:rsidRDefault="005D1CC8" w:rsidP="005C0232">
      <w:pPr>
        <w:rPr>
          <w:color w:val="0432FF"/>
        </w:rPr>
      </w:pPr>
    </w:p>
    <w:p w14:paraId="575211CD" w14:textId="0281CF93" w:rsidR="005D1CC8" w:rsidRDefault="005D1CC8" w:rsidP="005C0232">
      <w:pPr>
        <w:rPr>
          <w:color w:val="0432FF"/>
        </w:rPr>
      </w:pPr>
    </w:p>
    <w:p w14:paraId="4904F5AC" w14:textId="5E5194F6" w:rsidR="005D1CC8" w:rsidRDefault="005D1CC8" w:rsidP="005C0232">
      <w:pPr>
        <w:rPr>
          <w:color w:val="0432FF"/>
        </w:rPr>
      </w:pPr>
    </w:p>
    <w:p w14:paraId="7ACC8B2A" w14:textId="1403B662" w:rsidR="005D1CC8" w:rsidRDefault="005D1CC8" w:rsidP="005C0232">
      <w:pPr>
        <w:rPr>
          <w:color w:val="0432FF"/>
        </w:rPr>
      </w:pPr>
    </w:p>
    <w:p w14:paraId="6D788545" w14:textId="439DA6B2" w:rsidR="005D1CC8" w:rsidRDefault="005D1CC8" w:rsidP="005C0232">
      <w:pPr>
        <w:rPr>
          <w:color w:val="0432FF"/>
        </w:rPr>
      </w:pPr>
    </w:p>
    <w:p w14:paraId="1210D39B" w14:textId="2A92AC17" w:rsidR="005D1CC8" w:rsidRDefault="005D1CC8" w:rsidP="005C0232">
      <w:pPr>
        <w:rPr>
          <w:color w:val="0432FF"/>
        </w:rPr>
      </w:pPr>
    </w:p>
    <w:p w14:paraId="57E0AC78" w14:textId="614567AF" w:rsidR="005D1CC8" w:rsidRDefault="005D1CC8" w:rsidP="005C0232">
      <w:pPr>
        <w:rPr>
          <w:color w:val="0432FF"/>
        </w:rPr>
      </w:pPr>
    </w:p>
    <w:p w14:paraId="3EA79A96" w14:textId="3EE2498E" w:rsidR="005D1CC8" w:rsidRDefault="005D1CC8" w:rsidP="005C0232">
      <w:pPr>
        <w:rPr>
          <w:color w:val="0432FF"/>
        </w:rPr>
      </w:pPr>
    </w:p>
    <w:p w14:paraId="0A2C96FE" w14:textId="6BA94FE9" w:rsidR="005D1CC8" w:rsidRDefault="005D1CC8" w:rsidP="005C0232">
      <w:pPr>
        <w:rPr>
          <w:color w:val="0432FF"/>
        </w:rPr>
      </w:pPr>
    </w:p>
    <w:p w14:paraId="596B7BFA" w14:textId="0B801A0A" w:rsidR="005D1CC8" w:rsidRDefault="005D1CC8" w:rsidP="005C0232">
      <w:pPr>
        <w:rPr>
          <w:color w:val="0432FF"/>
        </w:rPr>
      </w:pPr>
    </w:p>
    <w:p w14:paraId="4C739A8B" w14:textId="09FCA715" w:rsidR="005D1CC8" w:rsidRDefault="005D1CC8" w:rsidP="005C0232">
      <w:pPr>
        <w:rPr>
          <w:color w:val="0432FF"/>
        </w:rPr>
      </w:pPr>
    </w:p>
    <w:p w14:paraId="3CA28946" w14:textId="4279288F" w:rsidR="005D1CC8" w:rsidRDefault="005D1CC8" w:rsidP="005C0232">
      <w:pPr>
        <w:rPr>
          <w:color w:val="0432FF"/>
        </w:rPr>
      </w:pPr>
    </w:p>
    <w:p w14:paraId="3D15BF88" w14:textId="0661861F" w:rsidR="005D1CC8" w:rsidRDefault="005D1CC8" w:rsidP="005C0232">
      <w:pPr>
        <w:rPr>
          <w:color w:val="0432FF"/>
        </w:rPr>
      </w:pPr>
    </w:p>
    <w:p w14:paraId="66631233" w14:textId="01BE1E8D" w:rsidR="005D1CC8" w:rsidRDefault="005D1CC8" w:rsidP="005C0232">
      <w:pPr>
        <w:rPr>
          <w:color w:val="0432FF"/>
        </w:rPr>
      </w:pPr>
    </w:p>
    <w:p w14:paraId="75A6A989" w14:textId="77777777" w:rsidR="005D1CC8" w:rsidRDefault="005D1CC8" w:rsidP="005C0232"/>
    <w:p w14:paraId="649148C8" w14:textId="77777777" w:rsidR="005C0232" w:rsidRDefault="005C0232" w:rsidP="005C0232"/>
    <w:p w14:paraId="6BECA8A7" w14:textId="46BED861" w:rsidR="00D012FB" w:rsidRDefault="005C0232" w:rsidP="00D012FB">
      <w:pPr>
        <w:pStyle w:val="ListParagraph"/>
        <w:numPr>
          <w:ilvl w:val="0"/>
          <w:numId w:val="2"/>
        </w:numPr>
      </w:pPr>
      <w:r>
        <w:t>To v</w:t>
      </w:r>
      <w:r w:rsidR="00D012FB" w:rsidRPr="00D012FB">
        <w:t xml:space="preserve">isualize </w:t>
      </w:r>
      <w:r w:rsidR="00CD4EF9">
        <w:t>and explore this</w:t>
      </w:r>
      <w:r w:rsidR="00D012FB" w:rsidRPr="00D012FB">
        <w:t xml:space="preserve"> structure </w:t>
      </w:r>
      <w:r w:rsidR="00D012FB">
        <w:t xml:space="preserve">of the </w:t>
      </w:r>
      <w:r w:rsidR="00E553FC">
        <w:t xml:space="preserve">SARS-CoV-2 </w:t>
      </w:r>
      <w:r w:rsidR="00E67EAF">
        <w:t>S</w:t>
      </w:r>
      <w:r w:rsidR="00D012FB">
        <w:t xml:space="preserve">pike protein </w:t>
      </w:r>
      <w:r w:rsidR="00CD4EF9">
        <w:t>in detail</w:t>
      </w:r>
      <w:r w:rsidR="00D012FB">
        <w:t>:</w:t>
      </w:r>
      <w:r w:rsidR="00D012FB" w:rsidRPr="00D012FB">
        <w:t xml:space="preserve"> </w:t>
      </w:r>
    </w:p>
    <w:p w14:paraId="52DAC2A4" w14:textId="77777777" w:rsidR="00D012FB" w:rsidRDefault="00D012FB" w:rsidP="00D012FB">
      <w:pPr>
        <w:pStyle w:val="ListParagraph"/>
        <w:numPr>
          <w:ilvl w:val="1"/>
          <w:numId w:val="2"/>
        </w:numPr>
      </w:pPr>
      <w:r w:rsidRPr="00D012FB">
        <w:t xml:space="preserve">Go to the iCn3D website at </w:t>
      </w:r>
      <w:hyperlink r:id="rId9" w:history="1">
        <w:r w:rsidRPr="00351F9B">
          <w:rPr>
            <w:rStyle w:val="Hyperlink"/>
          </w:rPr>
          <w:t>https://www.ncbi.nlm.nih.gov/Structure/icn3d/full.html</w:t>
        </w:r>
      </w:hyperlink>
      <w:r>
        <w:t xml:space="preserve"> </w:t>
      </w:r>
    </w:p>
    <w:p w14:paraId="21FF97BA" w14:textId="77777777" w:rsidR="00203FFF" w:rsidRDefault="00D012FB" w:rsidP="00203FFF">
      <w:pPr>
        <w:pStyle w:val="ListParagraph"/>
        <w:numPr>
          <w:ilvl w:val="1"/>
          <w:numId w:val="2"/>
        </w:numPr>
      </w:pPr>
      <w:r w:rsidRPr="00D012FB">
        <w:t>Click on the button called File &gt;&gt; Retrieve by ID &gt;&gt; PDB ID so that a new window opens. Input the PDB ID of the structure you wish to visualize and click on Load.</w:t>
      </w:r>
      <w:r w:rsidR="00203FFF">
        <w:t xml:space="preserve"> </w:t>
      </w:r>
    </w:p>
    <w:p w14:paraId="63AE308C" w14:textId="56A20DFD" w:rsidR="00D012FB" w:rsidRPr="00203FFF" w:rsidRDefault="00D012FB" w:rsidP="00203FFF">
      <w:pPr>
        <w:pStyle w:val="ListParagraph"/>
        <w:numPr>
          <w:ilvl w:val="1"/>
          <w:numId w:val="2"/>
        </w:numPr>
      </w:pPr>
      <w:r w:rsidRPr="00203FFF">
        <w:t>The structure opens in a new tab – rotate the molecule and examine the overall structure.</w:t>
      </w:r>
    </w:p>
    <w:p w14:paraId="6BFD20BB" w14:textId="77777777" w:rsidR="00D70A4E" w:rsidRDefault="00D70A4E" w:rsidP="00203FFF"/>
    <w:p w14:paraId="2BEED83D" w14:textId="1E6BCB87" w:rsidR="00D012FB" w:rsidRDefault="00D70A4E" w:rsidP="00203FFF">
      <w:r>
        <w:t>Q3. Orient the structure so that the</w:t>
      </w:r>
      <w:r w:rsidR="00E67EAF">
        <w:t xml:space="preserve"> C-termin</w:t>
      </w:r>
      <w:r w:rsidR="00E52061">
        <w:t>i</w:t>
      </w:r>
      <w:r w:rsidR="00E67EAF">
        <w:t xml:space="preserve"> of the protein chains </w:t>
      </w:r>
      <w:r w:rsidR="00E52061">
        <w:t>are</w:t>
      </w:r>
      <w:r w:rsidR="00E67EAF">
        <w:t xml:space="preserve"> at the bottom of the page. </w:t>
      </w:r>
      <w:r w:rsidR="00D012FB" w:rsidRPr="00203FFF">
        <w:t xml:space="preserve">Take a screenshot of the structure </w:t>
      </w:r>
      <w:r w:rsidR="00203FFF">
        <w:t>and paste it</w:t>
      </w:r>
      <w:r w:rsidR="00D012FB" w:rsidRPr="00203FFF">
        <w:t xml:space="preserve"> below.</w:t>
      </w:r>
    </w:p>
    <w:p w14:paraId="7A568091" w14:textId="77777777" w:rsidR="005D1CC8" w:rsidRDefault="005D1CC8" w:rsidP="00203FFF">
      <w:pPr>
        <w:rPr>
          <w:color w:val="0432FF"/>
        </w:rPr>
      </w:pPr>
    </w:p>
    <w:p w14:paraId="055D4352" w14:textId="77777777" w:rsidR="005D1CC8" w:rsidRDefault="005D1CC8" w:rsidP="00203FFF">
      <w:pPr>
        <w:rPr>
          <w:color w:val="0432FF"/>
        </w:rPr>
      </w:pPr>
    </w:p>
    <w:p w14:paraId="37E2156F" w14:textId="77777777" w:rsidR="005D1CC8" w:rsidRDefault="005D1CC8" w:rsidP="00203FFF">
      <w:pPr>
        <w:rPr>
          <w:color w:val="0432FF"/>
        </w:rPr>
      </w:pPr>
    </w:p>
    <w:p w14:paraId="49B90B7E" w14:textId="77777777" w:rsidR="005D1CC8" w:rsidRDefault="005D1CC8" w:rsidP="00203FFF">
      <w:pPr>
        <w:rPr>
          <w:color w:val="0432FF"/>
        </w:rPr>
      </w:pPr>
    </w:p>
    <w:p w14:paraId="5D970492" w14:textId="77777777" w:rsidR="005D1CC8" w:rsidRDefault="005D1CC8" w:rsidP="00203FFF">
      <w:pPr>
        <w:rPr>
          <w:color w:val="0432FF"/>
        </w:rPr>
      </w:pPr>
    </w:p>
    <w:p w14:paraId="16A5E01E" w14:textId="77777777" w:rsidR="005D1CC8" w:rsidRDefault="005D1CC8" w:rsidP="00203FFF">
      <w:pPr>
        <w:rPr>
          <w:color w:val="0432FF"/>
        </w:rPr>
      </w:pPr>
    </w:p>
    <w:p w14:paraId="5C57BF10" w14:textId="77777777" w:rsidR="005D1CC8" w:rsidRDefault="005D1CC8" w:rsidP="00203FFF">
      <w:pPr>
        <w:rPr>
          <w:color w:val="0432FF"/>
        </w:rPr>
      </w:pPr>
    </w:p>
    <w:p w14:paraId="7F5E9667" w14:textId="77777777" w:rsidR="005D1CC8" w:rsidRDefault="005D1CC8" w:rsidP="00203FFF">
      <w:pPr>
        <w:rPr>
          <w:color w:val="0432FF"/>
        </w:rPr>
      </w:pPr>
    </w:p>
    <w:p w14:paraId="6BB88CBB" w14:textId="77777777" w:rsidR="005D1CC8" w:rsidRDefault="005D1CC8" w:rsidP="00203FFF">
      <w:pPr>
        <w:rPr>
          <w:color w:val="0432FF"/>
        </w:rPr>
      </w:pPr>
    </w:p>
    <w:p w14:paraId="570B0B4A" w14:textId="77777777" w:rsidR="005D1CC8" w:rsidRDefault="005D1CC8" w:rsidP="00203FFF">
      <w:pPr>
        <w:rPr>
          <w:color w:val="0432FF"/>
        </w:rPr>
      </w:pPr>
    </w:p>
    <w:p w14:paraId="3886CCDD" w14:textId="77777777" w:rsidR="005D1CC8" w:rsidRDefault="005D1CC8" w:rsidP="00203FFF">
      <w:pPr>
        <w:rPr>
          <w:color w:val="0432FF"/>
        </w:rPr>
      </w:pPr>
    </w:p>
    <w:p w14:paraId="699C2F0F" w14:textId="77777777" w:rsidR="005D1CC8" w:rsidRDefault="005D1CC8" w:rsidP="00203FFF">
      <w:pPr>
        <w:rPr>
          <w:color w:val="0432FF"/>
        </w:rPr>
      </w:pPr>
    </w:p>
    <w:p w14:paraId="7D74CCD0" w14:textId="77777777" w:rsidR="005D1CC8" w:rsidRDefault="005D1CC8" w:rsidP="00203FFF">
      <w:pPr>
        <w:rPr>
          <w:color w:val="0432FF"/>
        </w:rPr>
      </w:pPr>
    </w:p>
    <w:p w14:paraId="638EBDF1" w14:textId="27C64C96" w:rsidR="00E67EAF" w:rsidRDefault="00E67EAF" w:rsidP="00203FFF">
      <w:r>
        <w:lastRenderedPageBreak/>
        <w:t xml:space="preserve"> </w:t>
      </w:r>
    </w:p>
    <w:p w14:paraId="50528FFA" w14:textId="2932B078" w:rsidR="00E67EAF" w:rsidRPr="00203FFF" w:rsidRDefault="00E67EAF" w:rsidP="00E67EAF">
      <w:pPr>
        <w:jc w:val="center"/>
      </w:pPr>
    </w:p>
    <w:p w14:paraId="1F63D7C8" w14:textId="65EF5952" w:rsidR="00107D28" w:rsidRDefault="00E67EAF" w:rsidP="00107D28">
      <w:pPr>
        <w:pStyle w:val="ListParagraph"/>
        <w:numPr>
          <w:ilvl w:val="0"/>
          <w:numId w:val="2"/>
        </w:numPr>
      </w:pPr>
      <w:r>
        <w:t>Visualize a single chain of the Spike protein and explore it as follows:</w:t>
      </w:r>
    </w:p>
    <w:p w14:paraId="2A4287EA" w14:textId="4E09193A" w:rsidR="00E67EAF" w:rsidRDefault="00E67EAF" w:rsidP="00E67EAF">
      <w:pPr>
        <w:pStyle w:val="ListParagraph"/>
        <w:numPr>
          <w:ilvl w:val="1"/>
          <w:numId w:val="2"/>
        </w:numPr>
      </w:pPr>
      <w:r>
        <w:t xml:space="preserve">Click on the Select button &gt;&gt; Defined sets </w:t>
      </w:r>
    </w:p>
    <w:p w14:paraId="4E19B198" w14:textId="20A3ED31" w:rsidR="00E67EAF" w:rsidRDefault="00E67EAF" w:rsidP="00E67EAF">
      <w:pPr>
        <w:pStyle w:val="ListParagraph"/>
        <w:numPr>
          <w:ilvl w:val="1"/>
          <w:numId w:val="2"/>
        </w:numPr>
      </w:pPr>
      <w:r>
        <w:t xml:space="preserve">In the new </w:t>
      </w:r>
      <w:r w:rsidR="002B0D5A">
        <w:t xml:space="preserve">window that opens </w:t>
      </w:r>
      <w:r w:rsidR="004F0B9B">
        <w:t>Select the chains B and C with the shift button pressed (select from 6vsb_B to 6vsb_C and chemicals)</w:t>
      </w:r>
    </w:p>
    <w:p w14:paraId="4BCF2999" w14:textId="088BC8C6" w:rsidR="004F0B9B" w:rsidRDefault="004F0B9B" w:rsidP="00E67EAF">
      <w:pPr>
        <w:pStyle w:val="ListParagraph"/>
        <w:numPr>
          <w:ilvl w:val="1"/>
          <w:numId w:val="2"/>
        </w:numPr>
      </w:pPr>
      <w:r>
        <w:t xml:space="preserve">Hide the selected chains/molecules by clicking on the button Style &gt;&gt; Proteins &gt;&gt; hide; Style &gt;&gt; Sidechain &gt;&gt; Hide; View &gt;&gt; Disulfide bonds &gt;&gt; Hide. Clear selections by clicking on the button Select &gt;&gt; Clear selection. </w:t>
      </w:r>
    </w:p>
    <w:p w14:paraId="75A1FF89" w14:textId="35703B7E" w:rsidR="004F0B9B" w:rsidRDefault="004F0B9B" w:rsidP="00E67EAF">
      <w:pPr>
        <w:pStyle w:val="ListParagraph"/>
        <w:numPr>
          <w:ilvl w:val="1"/>
          <w:numId w:val="2"/>
        </w:numPr>
      </w:pPr>
      <w:r>
        <w:t xml:space="preserve">Select chain 6vsb_A and color the chain using the </w:t>
      </w:r>
      <w:r w:rsidR="008A17F1">
        <w:t xml:space="preserve">Color &gt;&gt; </w:t>
      </w:r>
      <w:r>
        <w:t xml:space="preserve">Spectrum option. </w:t>
      </w:r>
    </w:p>
    <w:p w14:paraId="7FE22A21" w14:textId="3E1643CC" w:rsidR="00C243D1" w:rsidRPr="00C243D1" w:rsidRDefault="00C243D1" w:rsidP="00C243D1">
      <w:pPr>
        <w:pStyle w:val="ListParagraph"/>
        <w:numPr>
          <w:ilvl w:val="1"/>
          <w:numId w:val="2"/>
        </w:numPr>
      </w:pPr>
      <w:r w:rsidRPr="00C243D1">
        <w:t>You can view and select specific amino acid residues by clicking on the</w:t>
      </w:r>
      <w:r>
        <w:t xml:space="preserve"> Windows &gt;&gt; Sequences &amp; Annotations &gt;&gt; Details (in the new window that opens up)</w:t>
      </w:r>
      <w:r w:rsidR="007B4C39">
        <w:t xml:space="preserve">. By clicking and dragging on specific amino acids in the sequence window you can select the amino acids in the graphics window.  </w:t>
      </w:r>
      <w:r>
        <w:t xml:space="preserve"> </w:t>
      </w:r>
      <w:r w:rsidRPr="00C243D1">
        <w:t xml:space="preserve"> </w:t>
      </w:r>
    </w:p>
    <w:p w14:paraId="585B2005" w14:textId="77777777" w:rsidR="00C243D1" w:rsidRDefault="00C243D1" w:rsidP="00C243D1"/>
    <w:p w14:paraId="3B555CE8" w14:textId="15D19ACA" w:rsidR="007B4C39" w:rsidRDefault="00C243D1" w:rsidP="00C243D1">
      <w:proofErr w:type="spellStart"/>
      <w:r w:rsidRPr="00C243D1">
        <w:t>UniProt</w:t>
      </w:r>
      <w:proofErr w:type="spellEnd"/>
      <w:r w:rsidRPr="00C243D1">
        <w:t xml:space="preserve"> </w:t>
      </w:r>
      <w:r w:rsidR="00816A25">
        <w:t>of the Spike protein (</w:t>
      </w:r>
      <w:hyperlink r:id="rId10" w:history="1">
        <w:r w:rsidR="00816A25" w:rsidRPr="00351F9B">
          <w:rPr>
            <w:rStyle w:val="Hyperlink"/>
          </w:rPr>
          <w:t>https://www.uniprot.org/uniprot/P0DTC2</w:t>
        </w:r>
      </w:hyperlink>
      <w:r w:rsidR="00816A25">
        <w:t xml:space="preserve">) </w:t>
      </w:r>
      <w:r w:rsidRPr="00C243D1">
        <w:t xml:space="preserve">lists the Receptor Binding Domain </w:t>
      </w:r>
      <w:r w:rsidR="007B4C39">
        <w:t xml:space="preserve">(RBD) </w:t>
      </w:r>
      <w:r w:rsidR="008A17F1" w:rsidRPr="00C243D1">
        <w:t>of</w:t>
      </w:r>
      <w:r w:rsidR="00B34D17" w:rsidRPr="00C243D1">
        <w:t xml:space="preserve"> the Spike protein</w:t>
      </w:r>
      <w:r w:rsidR="008A17F1" w:rsidRPr="00C243D1">
        <w:t xml:space="preserve"> </w:t>
      </w:r>
      <w:r w:rsidRPr="00C243D1">
        <w:t xml:space="preserve">(part of the protein </w:t>
      </w:r>
      <w:r w:rsidR="008A17F1" w:rsidRPr="00C243D1">
        <w:t xml:space="preserve">that binds to </w:t>
      </w:r>
      <w:r w:rsidRPr="00C243D1">
        <w:t xml:space="preserve">the receptor protein </w:t>
      </w:r>
      <w:r w:rsidR="008A17F1" w:rsidRPr="00C243D1">
        <w:t>ACE2</w:t>
      </w:r>
      <w:r w:rsidRPr="00C243D1">
        <w:t xml:space="preserve">) as the amino acids between 319 and 541. </w:t>
      </w:r>
    </w:p>
    <w:p w14:paraId="4BC03910" w14:textId="77777777" w:rsidR="007B4C39" w:rsidRDefault="007B4C39" w:rsidP="00C243D1"/>
    <w:p w14:paraId="28C4B459" w14:textId="407E3A06" w:rsidR="00E52061" w:rsidRDefault="007B4C39" w:rsidP="00C243D1">
      <w:r>
        <w:t xml:space="preserve">Q4. Select the receptor binding domain in the spike protein seen in the chain A </w:t>
      </w:r>
      <w:r w:rsidR="00575E4E">
        <w:t>f</w:t>
      </w:r>
      <w:r>
        <w:t>or PDB ID 6vsb and color it magenta (click on Color &gt;&gt; Unicolor &gt;&gt; Magenta). Orient this domain to be positioned at the top, save an image and paste it below. Label the</w:t>
      </w:r>
      <w:r w:rsidR="00E620D7">
        <w:t xml:space="preserve"> </w:t>
      </w:r>
      <w:r w:rsidR="00E52061">
        <w:t xml:space="preserve">following in the image: </w:t>
      </w:r>
    </w:p>
    <w:p w14:paraId="55AD1CDF" w14:textId="77777777" w:rsidR="00E52061" w:rsidRDefault="00E620D7" w:rsidP="00E52061">
      <w:pPr>
        <w:pStyle w:val="ListParagraph"/>
        <w:numPr>
          <w:ilvl w:val="1"/>
          <w:numId w:val="2"/>
        </w:numPr>
      </w:pPr>
      <w:r>
        <w:t xml:space="preserve">N- and C-termini </w:t>
      </w:r>
    </w:p>
    <w:p w14:paraId="4EBC979A" w14:textId="77777777" w:rsidR="00E52061" w:rsidRDefault="007B4C39" w:rsidP="00E52061">
      <w:pPr>
        <w:pStyle w:val="ListParagraph"/>
        <w:numPr>
          <w:ilvl w:val="1"/>
          <w:numId w:val="2"/>
        </w:numPr>
      </w:pPr>
      <w:r>
        <w:t xml:space="preserve">RBD </w:t>
      </w:r>
    </w:p>
    <w:p w14:paraId="687D517E" w14:textId="21B89022" w:rsidR="00DE3CEA" w:rsidRDefault="007B4C39" w:rsidP="00E52061">
      <w:pPr>
        <w:pStyle w:val="ListParagraph"/>
        <w:numPr>
          <w:ilvl w:val="1"/>
          <w:numId w:val="2"/>
        </w:numPr>
      </w:pPr>
      <w:r>
        <w:t xml:space="preserve">where you think the viral </w:t>
      </w:r>
      <w:r w:rsidR="00E52061">
        <w:t>envelop</w:t>
      </w:r>
      <w:r w:rsidR="00575E4E">
        <w:t>e</w:t>
      </w:r>
      <w:r w:rsidR="00E52061">
        <w:t xml:space="preserve"> (or </w:t>
      </w:r>
      <w:r>
        <w:t>membrane</w:t>
      </w:r>
      <w:r w:rsidR="00E52061">
        <w:t>)</w:t>
      </w:r>
      <w:r>
        <w:t xml:space="preserve"> is located in this image.</w:t>
      </w:r>
    </w:p>
    <w:p w14:paraId="17AB1760" w14:textId="0B1B8460" w:rsidR="007B4C39" w:rsidRDefault="007B4C39" w:rsidP="00C243D1">
      <w:pPr>
        <w:rPr>
          <w:color w:val="0432FF"/>
        </w:rPr>
      </w:pPr>
    </w:p>
    <w:p w14:paraId="39B21285" w14:textId="7F7D4244" w:rsidR="005D1CC8" w:rsidRDefault="005D1CC8" w:rsidP="00C243D1">
      <w:pPr>
        <w:rPr>
          <w:color w:val="0432FF"/>
        </w:rPr>
      </w:pPr>
    </w:p>
    <w:p w14:paraId="036435A0" w14:textId="3669E59C" w:rsidR="005D1CC8" w:rsidRDefault="005D1CC8" w:rsidP="00C243D1">
      <w:pPr>
        <w:rPr>
          <w:color w:val="0432FF"/>
        </w:rPr>
      </w:pPr>
    </w:p>
    <w:p w14:paraId="179A6B24" w14:textId="1A0CF2E9" w:rsidR="005D1CC8" w:rsidRDefault="005D1CC8" w:rsidP="00C243D1">
      <w:pPr>
        <w:rPr>
          <w:color w:val="0432FF"/>
        </w:rPr>
      </w:pPr>
    </w:p>
    <w:p w14:paraId="7DCF9C46" w14:textId="20AB1C26" w:rsidR="005D1CC8" w:rsidRDefault="005D1CC8" w:rsidP="00C243D1">
      <w:pPr>
        <w:rPr>
          <w:color w:val="0432FF"/>
        </w:rPr>
      </w:pPr>
    </w:p>
    <w:p w14:paraId="5F6394E0" w14:textId="0A5342A0" w:rsidR="005D1CC8" w:rsidRDefault="005D1CC8" w:rsidP="00C243D1">
      <w:pPr>
        <w:rPr>
          <w:color w:val="0432FF"/>
        </w:rPr>
      </w:pPr>
    </w:p>
    <w:p w14:paraId="372FA128" w14:textId="39465BBD" w:rsidR="005D1CC8" w:rsidRDefault="005D1CC8" w:rsidP="00C243D1">
      <w:pPr>
        <w:rPr>
          <w:color w:val="0432FF"/>
        </w:rPr>
      </w:pPr>
    </w:p>
    <w:p w14:paraId="5B3A4431" w14:textId="6556E02B" w:rsidR="005D1CC8" w:rsidRDefault="005D1CC8" w:rsidP="00C243D1">
      <w:pPr>
        <w:rPr>
          <w:color w:val="0432FF"/>
        </w:rPr>
      </w:pPr>
    </w:p>
    <w:p w14:paraId="50E2BFB1" w14:textId="25E0BC9F" w:rsidR="005D1CC8" w:rsidRDefault="005D1CC8" w:rsidP="00C243D1">
      <w:pPr>
        <w:rPr>
          <w:color w:val="0432FF"/>
        </w:rPr>
      </w:pPr>
    </w:p>
    <w:p w14:paraId="39B0F901" w14:textId="554D5BA7" w:rsidR="005D1CC8" w:rsidRDefault="005D1CC8" w:rsidP="00C243D1">
      <w:pPr>
        <w:rPr>
          <w:color w:val="0432FF"/>
        </w:rPr>
      </w:pPr>
    </w:p>
    <w:p w14:paraId="13C1E9AA" w14:textId="112DE9FD" w:rsidR="005D1CC8" w:rsidRDefault="005D1CC8" w:rsidP="00C243D1">
      <w:pPr>
        <w:rPr>
          <w:color w:val="0432FF"/>
        </w:rPr>
      </w:pPr>
    </w:p>
    <w:p w14:paraId="29765079" w14:textId="3AFA0953" w:rsidR="005D1CC8" w:rsidRDefault="005D1CC8" w:rsidP="00C243D1">
      <w:pPr>
        <w:rPr>
          <w:color w:val="0432FF"/>
        </w:rPr>
      </w:pPr>
    </w:p>
    <w:p w14:paraId="3F11CEAE" w14:textId="77777777" w:rsidR="005D1CC8" w:rsidRDefault="005D1CC8" w:rsidP="00C243D1"/>
    <w:p w14:paraId="4FD1E948" w14:textId="293A1AB7" w:rsidR="001E5DFD" w:rsidRDefault="001E5DFD" w:rsidP="00D20A5B"/>
    <w:p w14:paraId="351F9D7F" w14:textId="77777777" w:rsidR="005D1CC8" w:rsidRDefault="005D1CC8" w:rsidP="00D20A5B"/>
    <w:p w14:paraId="1D5C4410" w14:textId="77777777" w:rsidR="007B4C39" w:rsidRDefault="007B4C39" w:rsidP="00D20A5B"/>
    <w:p w14:paraId="0158FBFA" w14:textId="77777777" w:rsidR="00BD279F" w:rsidRDefault="00BD279F" w:rsidP="00D20A5B">
      <w:pPr>
        <w:rPr>
          <w:i/>
          <w:iCs/>
        </w:rPr>
      </w:pPr>
    </w:p>
    <w:p w14:paraId="6F6040DC" w14:textId="4D37EE8B" w:rsidR="001E5DFD" w:rsidRPr="001E5DFD" w:rsidRDefault="00E553FC" w:rsidP="00D20A5B">
      <w:pPr>
        <w:rPr>
          <w:i/>
          <w:iCs/>
        </w:rPr>
      </w:pPr>
      <w:r>
        <w:rPr>
          <w:i/>
          <w:iCs/>
        </w:rPr>
        <w:t xml:space="preserve">B. </w:t>
      </w:r>
      <w:r w:rsidR="001E5DFD">
        <w:rPr>
          <w:i/>
          <w:iCs/>
        </w:rPr>
        <w:t>The H</w:t>
      </w:r>
      <w:r w:rsidR="00202B06">
        <w:rPr>
          <w:i/>
          <w:iCs/>
        </w:rPr>
        <w:t>ost</w:t>
      </w:r>
      <w:r w:rsidR="001E5DFD">
        <w:rPr>
          <w:i/>
          <w:iCs/>
        </w:rPr>
        <w:t xml:space="preserve"> </w:t>
      </w:r>
      <w:r w:rsidR="00202B06">
        <w:rPr>
          <w:i/>
          <w:iCs/>
        </w:rPr>
        <w:t>Receptor</w:t>
      </w:r>
      <w:r w:rsidR="00D862DC">
        <w:rPr>
          <w:i/>
          <w:iCs/>
        </w:rPr>
        <w:t>: ACE2</w:t>
      </w:r>
    </w:p>
    <w:p w14:paraId="7C2C33C7" w14:textId="7D29E1EA" w:rsidR="00C2596F" w:rsidRDefault="00C2596F" w:rsidP="00D20A5B"/>
    <w:p w14:paraId="4A8889B0" w14:textId="4DC74464" w:rsidR="001711E9" w:rsidRDefault="00C2596F" w:rsidP="001711E9">
      <w:r>
        <w:t xml:space="preserve">The ACE2 protein is a </w:t>
      </w:r>
      <w:r w:rsidR="00E41785">
        <w:t xml:space="preserve">membrane bound </w:t>
      </w:r>
      <w:r w:rsidRPr="00C2596F">
        <w:t>Carboxypeptidase</w:t>
      </w:r>
      <w:r w:rsidR="00E41785">
        <w:t>, a protease that cleaves amino acids from the C-terminus of proteins</w:t>
      </w:r>
      <w:r w:rsidR="001711E9">
        <w:t>, in the presence of a zinc ion</w:t>
      </w:r>
      <w:r w:rsidR="00E41785">
        <w:t xml:space="preserve">. </w:t>
      </w:r>
      <w:r w:rsidR="001711E9">
        <w:t xml:space="preserve">Explore the structure of the </w:t>
      </w:r>
      <w:r w:rsidR="001711E9">
        <w:lastRenderedPageBreak/>
        <w:t xml:space="preserve">catalytic domain of this protein as determined by X-ray crystallography (PDB ID 1r42). The focus in this exploration will be to: </w:t>
      </w:r>
    </w:p>
    <w:p w14:paraId="73171122" w14:textId="305D513E" w:rsidR="001711E9" w:rsidRPr="0040416B" w:rsidRDefault="001711E9" w:rsidP="001711E9">
      <w:pPr>
        <w:pStyle w:val="ListParagraph"/>
        <w:numPr>
          <w:ilvl w:val="0"/>
          <w:numId w:val="4"/>
        </w:numPr>
      </w:pPr>
      <w:r>
        <w:t>Learn about the o</w:t>
      </w:r>
      <w:r w:rsidRPr="0040416B">
        <w:t xml:space="preserve">verall </w:t>
      </w:r>
      <w:r>
        <w:t>structure</w:t>
      </w:r>
      <w:r w:rsidRPr="0040416B">
        <w:t xml:space="preserve"> of </w:t>
      </w:r>
      <w:r>
        <w:t xml:space="preserve">the ACE2 </w:t>
      </w:r>
      <w:r w:rsidRPr="0040416B">
        <w:t>prote</w:t>
      </w:r>
      <w:r>
        <w:t>ase domain</w:t>
      </w:r>
      <w:r w:rsidRPr="0040416B">
        <w:t xml:space="preserve">. </w:t>
      </w:r>
    </w:p>
    <w:p w14:paraId="56F92A47" w14:textId="29E85458" w:rsidR="001711E9" w:rsidRDefault="001711E9" w:rsidP="001711E9">
      <w:pPr>
        <w:pStyle w:val="ListParagraph"/>
        <w:numPr>
          <w:ilvl w:val="0"/>
          <w:numId w:val="4"/>
        </w:numPr>
      </w:pPr>
      <w:r>
        <w:t>I</w:t>
      </w:r>
      <w:r w:rsidRPr="0040416B">
        <w:t xml:space="preserve">dentify the domain that binds to the </w:t>
      </w:r>
      <w:r>
        <w:t>SARS</w:t>
      </w:r>
      <w:r w:rsidR="006A048D">
        <w:t>-</w:t>
      </w:r>
      <w:r>
        <w:t>Co</w:t>
      </w:r>
      <w:r w:rsidR="00F07F97">
        <w:t>V</w:t>
      </w:r>
      <w:r>
        <w:t>-2 (and SARS) Spike proteins</w:t>
      </w:r>
      <w:r w:rsidRPr="0040416B">
        <w:t>.</w:t>
      </w:r>
    </w:p>
    <w:p w14:paraId="3C3492CA" w14:textId="77777777" w:rsidR="001711E9" w:rsidRDefault="001711E9" w:rsidP="001711E9"/>
    <w:p w14:paraId="360F9BE0" w14:textId="3EC8E637" w:rsidR="001711E9" w:rsidRPr="001711E9" w:rsidRDefault="001711E9" w:rsidP="001711E9">
      <w:pPr>
        <w:pStyle w:val="ListParagraph"/>
        <w:numPr>
          <w:ilvl w:val="0"/>
          <w:numId w:val="2"/>
        </w:numPr>
      </w:pPr>
      <w:r w:rsidRPr="001711E9">
        <w:t xml:space="preserve">Open the structure explorer page for the entry by entering the PDB ID in the top search box on </w:t>
      </w:r>
      <w:hyperlink r:id="rId11" w:history="1">
        <w:r w:rsidRPr="001711E9">
          <w:rPr>
            <w:rStyle w:val="Hyperlink"/>
          </w:rPr>
          <w:t>www.rcsb.org</w:t>
        </w:r>
      </w:hyperlink>
      <w:r w:rsidRPr="001711E9">
        <w:t xml:space="preserve">. </w:t>
      </w:r>
    </w:p>
    <w:p w14:paraId="0FDBB99E" w14:textId="77777777" w:rsidR="001711E9" w:rsidRPr="00D012FB" w:rsidRDefault="001711E9" w:rsidP="001711E9"/>
    <w:p w14:paraId="7B6CA2AF" w14:textId="1A7957F7" w:rsidR="001711E9" w:rsidRDefault="001711E9" w:rsidP="001711E9">
      <w:r w:rsidRPr="00D012FB">
        <w:t>Q</w:t>
      </w:r>
      <w:r>
        <w:t>5</w:t>
      </w:r>
      <w:r w:rsidRPr="00D012FB">
        <w:t>. Review the contents of the page and complete the following table with information about the entry.</w:t>
      </w:r>
    </w:p>
    <w:p w14:paraId="0EF52E0E" w14:textId="77777777" w:rsidR="001711E9" w:rsidRPr="00D012FB" w:rsidRDefault="001711E9" w:rsidP="001711E9"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5125"/>
      </w:tblGrid>
      <w:tr w:rsidR="001711E9" w:rsidRPr="00D012FB" w14:paraId="5148C407" w14:textId="77777777" w:rsidTr="00B80D46">
        <w:tc>
          <w:tcPr>
            <w:tcW w:w="3505" w:type="dxa"/>
          </w:tcPr>
          <w:p w14:paraId="6EF47D04" w14:textId="77777777" w:rsidR="001711E9" w:rsidRPr="00D012FB" w:rsidRDefault="001711E9" w:rsidP="00424422">
            <w:pPr>
              <w:pStyle w:val="ListParagraph"/>
              <w:ind w:left="0"/>
            </w:pPr>
            <w:r w:rsidRPr="00D012FB">
              <w:t>PDB ID</w:t>
            </w:r>
          </w:p>
        </w:tc>
        <w:tc>
          <w:tcPr>
            <w:tcW w:w="5125" w:type="dxa"/>
          </w:tcPr>
          <w:p w14:paraId="346CE98E" w14:textId="23438467" w:rsidR="001711E9" w:rsidRPr="00D012FB" w:rsidRDefault="001711E9" w:rsidP="00424422">
            <w:pPr>
              <w:pStyle w:val="ListParagraph"/>
              <w:ind w:left="0"/>
              <w:rPr>
                <w:color w:val="0432FF"/>
              </w:rPr>
            </w:pPr>
          </w:p>
        </w:tc>
      </w:tr>
      <w:tr w:rsidR="001711E9" w:rsidRPr="00D012FB" w14:paraId="05EB3D52" w14:textId="77777777" w:rsidTr="00B80D46">
        <w:tc>
          <w:tcPr>
            <w:tcW w:w="3505" w:type="dxa"/>
          </w:tcPr>
          <w:p w14:paraId="6F951968" w14:textId="77777777" w:rsidR="001711E9" w:rsidRPr="00D012FB" w:rsidRDefault="001711E9" w:rsidP="00424422">
            <w:pPr>
              <w:pStyle w:val="ListParagraph"/>
              <w:ind w:left="0"/>
            </w:pPr>
            <w:r w:rsidRPr="00D012FB">
              <w:t>Author(s) of entry</w:t>
            </w:r>
          </w:p>
        </w:tc>
        <w:tc>
          <w:tcPr>
            <w:tcW w:w="5125" w:type="dxa"/>
          </w:tcPr>
          <w:p w14:paraId="45FC94F4" w14:textId="506DE6FE" w:rsidR="001711E9" w:rsidRPr="00D012FB" w:rsidRDefault="001711E9" w:rsidP="00424422">
            <w:pPr>
              <w:pStyle w:val="ListParagraph"/>
              <w:ind w:left="0"/>
              <w:rPr>
                <w:color w:val="0432FF"/>
              </w:rPr>
            </w:pPr>
          </w:p>
        </w:tc>
      </w:tr>
      <w:tr w:rsidR="001711E9" w:rsidRPr="00D012FB" w14:paraId="4A4F5154" w14:textId="77777777" w:rsidTr="00B80D46">
        <w:tc>
          <w:tcPr>
            <w:tcW w:w="3505" w:type="dxa"/>
          </w:tcPr>
          <w:p w14:paraId="2C9C1CC0" w14:textId="77777777" w:rsidR="001711E9" w:rsidRPr="00D012FB" w:rsidRDefault="001711E9" w:rsidP="00424422">
            <w:pPr>
              <w:pStyle w:val="ListParagraph"/>
              <w:ind w:left="0"/>
            </w:pPr>
            <w:r w:rsidRPr="00D012FB">
              <w:t>Year when the structure was published/released</w:t>
            </w:r>
          </w:p>
        </w:tc>
        <w:tc>
          <w:tcPr>
            <w:tcW w:w="5125" w:type="dxa"/>
          </w:tcPr>
          <w:p w14:paraId="507C4426" w14:textId="123D302D" w:rsidR="001711E9" w:rsidRPr="00D012FB" w:rsidRDefault="001711E9" w:rsidP="00424422">
            <w:pPr>
              <w:pStyle w:val="ListParagraph"/>
              <w:ind w:left="0"/>
              <w:rPr>
                <w:color w:val="0432FF"/>
              </w:rPr>
            </w:pPr>
          </w:p>
        </w:tc>
      </w:tr>
      <w:tr w:rsidR="001711E9" w:rsidRPr="00D012FB" w14:paraId="6ECB51AC" w14:textId="77777777" w:rsidTr="00B80D46">
        <w:tc>
          <w:tcPr>
            <w:tcW w:w="3505" w:type="dxa"/>
          </w:tcPr>
          <w:p w14:paraId="5FEFD017" w14:textId="77777777" w:rsidR="001711E9" w:rsidRPr="00D012FB" w:rsidRDefault="001711E9" w:rsidP="00424422">
            <w:pPr>
              <w:pStyle w:val="ListParagraph"/>
              <w:ind w:left="0"/>
            </w:pPr>
            <w:r w:rsidRPr="00D012FB">
              <w:t>Structure determination method</w:t>
            </w:r>
          </w:p>
        </w:tc>
        <w:tc>
          <w:tcPr>
            <w:tcW w:w="5125" w:type="dxa"/>
          </w:tcPr>
          <w:p w14:paraId="0E0EF4A0" w14:textId="2EA88684" w:rsidR="001711E9" w:rsidRPr="00D012FB" w:rsidRDefault="001711E9" w:rsidP="00424422">
            <w:pPr>
              <w:pStyle w:val="ListParagraph"/>
              <w:ind w:left="0"/>
              <w:rPr>
                <w:color w:val="0432FF"/>
              </w:rPr>
            </w:pPr>
          </w:p>
        </w:tc>
      </w:tr>
      <w:tr w:rsidR="001711E9" w:rsidRPr="00D012FB" w14:paraId="552353AE" w14:textId="77777777" w:rsidTr="00B80D46">
        <w:tc>
          <w:tcPr>
            <w:tcW w:w="3505" w:type="dxa"/>
          </w:tcPr>
          <w:p w14:paraId="0909327E" w14:textId="3918D361" w:rsidR="001711E9" w:rsidRPr="00D012FB" w:rsidRDefault="001711E9" w:rsidP="00424422">
            <w:pPr>
              <w:pStyle w:val="ListParagraph"/>
              <w:ind w:left="0"/>
            </w:pPr>
            <w:r w:rsidRPr="00D012FB">
              <w:t xml:space="preserve">Number of </w:t>
            </w:r>
            <w:r w:rsidR="00B80D46">
              <w:t xml:space="preserve">copies, Name of </w:t>
            </w:r>
            <w:r w:rsidRPr="00D012FB">
              <w:t>protein chains</w:t>
            </w:r>
            <w:r w:rsidR="00B80D46">
              <w:t>, Chain IDs</w:t>
            </w:r>
            <w:r w:rsidRPr="00D012FB">
              <w:t xml:space="preserve"> in the entry</w:t>
            </w:r>
          </w:p>
        </w:tc>
        <w:tc>
          <w:tcPr>
            <w:tcW w:w="5125" w:type="dxa"/>
          </w:tcPr>
          <w:p w14:paraId="40E2BAC1" w14:textId="04D30662" w:rsidR="001711E9" w:rsidRPr="00D012FB" w:rsidRDefault="001711E9" w:rsidP="00424422">
            <w:pPr>
              <w:pStyle w:val="ListParagraph"/>
              <w:ind w:left="0"/>
              <w:rPr>
                <w:color w:val="0432FF"/>
              </w:rPr>
            </w:pPr>
          </w:p>
        </w:tc>
      </w:tr>
      <w:tr w:rsidR="001711E9" w:rsidRPr="00D012FB" w14:paraId="4EB2B7CF" w14:textId="77777777" w:rsidTr="00B80D46">
        <w:tc>
          <w:tcPr>
            <w:tcW w:w="3505" w:type="dxa"/>
          </w:tcPr>
          <w:p w14:paraId="474E24AF" w14:textId="77777777" w:rsidR="001711E9" w:rsidRPr="00D012FB" w:rsidRDefault="001711E9" w:rsidP="00424422">
            <w:pPr>
              <w:pStyle w:val="ListParagraph"/>
              <w:ind w:left="0"/>
            </w:pPr>
            <w:r w:rsidRPr="00D012FB">
              <w:t>Names and number of copies of ligands (Small Molecules) present in the structure</w:t>
            </w:r>
          </w:p>
        </w:tc>
        <w:tc>
          <w:tcPr>
            <w:tcW w:w="5125" w:type="dxa"/>
          </w:tcPr>
          <w:p w14:paraId="1BE22BB0" w14:textId="1DDC8EEE" w:rsidR="001711E9" w:rsidRPr="00D012FB" w:rsidRDefault="001711E9" w:rsidP="00424422">
            <w:pPr>
              <w:pStyle w:val="ListParagraph"/>
              <w:ind w:left="0"/>
              <w:rPr>
                <w:color w:val="0432FF"/>
              </w:rPr>
            </w:pPr>
          </w:p>
        </w:tc>
      </w:tr>
    </w:tbl>
    <w:p w14:paraId="3C305AAD" w14:textId="523D265A" w:rsidR="001711E9" w:rsidRPr="00D012FB" w:rsidRDefault="001711E9" w:rsidP="001711E9"/>
    <w:p w14:paraId="6C7094F6" w14:textId="6709B69B" w:rsidR="001711E9" w:rsidRDefault="001711E9" w:rsidP="001711E9">
      <w:pPr>
        <w:pStyle w:val="ListParagraph"/>
        <w:numPr>
          <w:ilvl w:val="0"/>
          <w:numId w:val="2"/>
        </w:numPr>
      </w:pPr>
      <w:r w:rsidRPr="001711E9">
        <w:t xml:space="preserve">Visualize the structure of the </w:t>
      </w:r>
      <w:r>
        <w:t xml:space="preserve">ACE2 protein </w:t>
      </w:r>
      <w:r w:rsidR="00DB7A31">
        <w:t xml:space="preserve">structure in PDB ID 1r42 </w:t>
      </w:r>
      <w:r>
        <w:t>using iCn3D</w:t>
      </w:r>
      <w:r w:rsidR="00DB7A31">
        <w:t>.</w:t>
      </w:r>
      <w:r>
        <w:t xml:space="preserve"> </w:t>
      </w:r>
      <w:r w:rsidR="00DB7A31">
        <w:t>H</w:t>
      </w:r>
      <w:r>
        <w:t xml:space="preserve">ide </w:t>
      </w:r>
      <w:r w:rsidR="00B80D46" w:rsidRPr="00B80D46">
        <w:t xml:space="preserve">chains B-E which represent </w:t>
      </w:r>
      <w:r>
        <w:t xml:space="preserve">the </w:t>
      </w:r>
      <w:r w:rsidRPr="001711E9">
        <w:t xml:space="preserve">disordered segment of </w:t>
      </w:r>
      <w:proofErr w:type="spellStart"/>
      <w:r w:rsidRPr="001711E9">
        <w:t>collectrin</w:t>
      </w:r>
      <w:proofErr w:type="spellEnd"/>
      <w:r w:rsidRPr="001711E9">
        <w:t xml:space="preserve"> homology domain</w:t>
      </w:r>
      <w:r w:rsidR="00B80D46">
        <w:t>.</w:t>
      </w:r>
      <w:r w:rsidR="00DB7A31">
        <w:t xml:space="preserve"> </w:t>
      </w:r>
      <w:r w:rsidR="00B80D46">
        <w:t>S</w:t>
      </w:r>
      <w:r w:rsidR="00DB7A31">
        <w:t xml:space="preserve">elect the ACE2 protein and color it, using the Spectrum option. </w:t>
      </w:r>
      <w:r w:rsidR="00FD41B4">
        <w:t>Clear selections</w:t>
      </w:r>
      <w:r w:rsidR="00B80D46">
        <w:t>.</w:t>
      </w:r>
    </w:p>
    <w:p w14:paraId="7541BD10" w14:textId="1DF3EAA3" w:rsidR="00DB7A31" w:rsidRDefault="00DB7A31" w:rsidP="00DB7A31"/>
    <w:p w14:paraId="317D30DA" w14:textId="7A80A337" w:rsidR="00DB7A31" w:rsidRDefault="00DB7A31" w:rsidP="00DB7A31">
      <w:proofErr w:type="spellStart"/>
      <w:r>
        <w:t>UniProt</w:t>
      </w:r>
      <w:proofErr w:type="spellEnd"/>
      <w:r>
        <w:t xml:space="preserve"> lists the </w:t>
      </w:r>
      <w:r w:rsidR="00FD41B4">
        <w:t xml:space="preserve">active site residues for the ACE2 enzyme as </w:t>
      </w:r>
      <w:r w:rsidR="00FD41B4" w:rsidRPr="00DB7A31">
        <w:t>E375 and H505</w:t>
      </w:r>
      <w:r w:rsidR="00FD41B4">
        <w:t xml:space="preserve"> (</w:t>
      </w:r>
      <w:hyperlink r:id="rId12" w:history="1">
        <w:r w:rsidR="00B80D46" w:rsidRPr="00351F9B">
          <w:rPr>
            <w:rStyle w:val="Hyperlink"/>
          </w:rPr>
          <w:t>https://www.uniprot.org/uniprot/Q9BYF1</w:t>
        </w:r>
      </w:hyperlink>
      <w:r w:rsidR="00FD41B4">
        <w:t>)</w:t>
      </w:r>
      <w:r w:rsidR="00B80D46">
        <w:t>.</w:t>
      </w:r>
      <w:r w:rsidR="00FD41B4">
        <w:t xml:space="preserve"> It also lists 2 amino acids that if mutated can abolish the SARS Spike protein from binding (K31 and K353) in the Pathology and Biotech section.</w:t>
      </w:r>
      <w:r w:rsidR="009F75C2">
        <w:t xml:space="preserve"> Visualize this information on the structure of the ACE2 enzyme to understand the location of the enzyme active site with respect to the Spike binding site. </w:t>
      </w:r>
    </w:p>
    <w:p w14:paraId="70939732" w14:textId="77777777" w:rsidR="00FD41B4" w:rsidRPr="00DB7A31" w:rsidRDefault="00FD41B4" w:rsidP="00DB7A31"/>
    <w:p w14:paraId="4ACCBEED" w14:textId="697439AC" w:rsidR="00C2596F" w:rsidRDefault="00DB7A31" w:rsidP="00424422">
      <w:pPr>
        <w:pStyle w:val="ListParagraph"/>
        <w:numPr>
          <w:ilvl w:val="0"/>
          <w:numId w:val="2"/>
        </w:numPr>
      </w:pPr>
      <w:r w:rsidRPr="00DB7A31">
        <w:t>Open the sequences and annotation window</w:t>
      </w:r>
      <w:r w:rsidR="00816A25">
        <w:t xml:space="preserve"> (using the same steps as when you explored the Spike protein)</w:t>
      </w:r>
      <w:r>
        <w:t>,</w:t>
      </w:r>
      <w:r w:rsidRPr="00DB7A31">
        <w:t xml:space="preserve"> locate </w:t>
      </w:r>
      <w:r>
        <w:t xml:space="preserve">and select </w:t>
      </w:r>
      <w:r w:rsidRPr="00DB7A31">
        <w:t>the</w:t>
      </w:r>
      <w:r w:rsidR="009F75C2">
        <w:t xml:space="preserve"> enzyme</w:t>
      </w:r>
      <w:r w:rsidRPr="00DB7A31">
        <w:t xml:space="preserve"> active site </w:t>
      </w:r>
      <w:r w:rsidR="009F75C2">
        <w:t xml:space="preserve">residues </w:t>
      </w:r>
      <w:r w:rsidR="00FD41B4">
        <w:t xml:space="preserve">and </w:t>
      </w:r>
      <w:r w:rsidR="009F75C2">
        <w:t xml:space="preserve">the residues to which the </w:t>
      </w:r>
      <w:r w:rsidR="00FD41B4">
        <w:t>SARS spike protein bind</w:t>
      </w:r>
      <w:r w:rsidR="009F75C2">
        <w:t>s</w:t>
      </w:r>
      <w:r w:rsidRPr="00DB7A31">
        <w:t xml:space="preserve"> </w:t>
      </w:r>
      <w:r>
        <w:t xml:space="preserve">by clicking and dragging on these residues in the sequence </w:t>
      </w:r>
      <w:r w:rsidR="009F75C2">
        <w:t xml:space="preserve">and annotation </w:t>
      </w:r>
      <w:r>
        <w:t xml:space="preserve">window. </w:t>
      </w:r>
      <w:r w:rsidR="00FD41B4">
        <w:t xml:space="preserve">Display the side chains of the selected residues by clicking on the button Style &gt;&gt; Side chain &gt;&gt; </w:t>
      </w:r>
      <w:r w:rsidR="00424422">
        <w:t>Ball and Stick.</w:t>
      </w:r>
    </w:p>
    <w:p w14:paraId="7A005878" w14:textId="77777777" w:rsidR="00424422" w:rsidRDefault="00424422" w:rsidP="00424422"/>
    <w:p w14:paraId="2EFCF534" w14:textId="7042AE0D" w:rsidR="003353C0" w:rsidRDefault="00424422" w:rsidP="00424422">
      <w:r>
        <w:t xml:space="preserve">Q6. </w:t>
      </w:r>
      <w:r w:rsidR="003353C0" w:rsidRPr="003353C0">
        <w:t xml:space="preserve">Save an image of this structure and paste a copy below. Label the enzyme’s </w:t>
      </w:r>
      <w:r w:rsidR="003353C0">
        <w:t>active</w:t>
      </w:r>
      <w:r w:rsidR="003353C0" w:rsidRPr="003353C0">
        <w:t xml:space="preserve"> </w:t>
      </w:r>
      <w:r w:rsidR="003353C0">
        <w:t xml:space="preserve">site </w:t>
      </w:r>
      <w:r w:rsidR="003353C0" w:rsidRPr="003353C0">
        <w:t>on the image. Assuming that the SARS</w:t>
      </w:r>
      <w:r w:rsidR="006A048D">
        <w:t>-</w:t>
      </w:r>
      <w:r w:rsidR="003353C0" w:rsidRPr="003353C0">
        <w:t>Co</w:t>
      </w:r>
      <w:r w:rsidR="00F07F97">
        <w:t>V</w:t>
      </w:r>
      <w:r w:rsidR="006A048D">
        <w:t>-</w:t>
      </w:r>
      <w:r w:rsidR="003353C0" w:rsidRPr="003353C0">
        <w:t>2 Spike protein binds in the same location as the SARS</w:t>
      </w:r>
      <w:r w:rsidR="006A048D">
        <w:t>-</w:t>
      </w:r>
      <w:r w:rsidR="003353C0" w:rsidRPr="003353C0">
        <w:t>Co</w:t>
      </w:r>
      <w:r w:rsidR="00F07F97">
        <w:t>V</w:t>
      </w:r>
      <w:r w:rsidR="003353C0" w:rsidRPr="003353C0">
        <w:t xml:space="preserve"> Spike protein, draw a circle </w:t>
      </w:r>
      <w:r w:rsidR="003353C0">
        <w:t xml:space="preserve">around that region </w:t>
      </w:r>
      <w:r w:rsidR="003353C0" w:rsidRPr="003353C0">
        <w:t>and label that location in your figure</w:t>
      </w:r>
      <w:r w:rsidR="003353C0">
        <w:t xml:space="preserve"> as SARS</w:t>
      </w:r>
      <w:r w:rsidR="006A048D">
        <w:t>-</w:t>
      </w:r>
      <w:r w:rsidR="003353C0">
        <w:t>Co</w:t>
      </w:r>
      <w:r w:rsidR="00F07F97">
        <w:t>V</w:t>
      </w:r>
      <w:r w:rsidR="006A048D">
        <w:t>-</w:t>
      </w:r>
      <w:r w:rsidR="003353C0">
        <w:t>2 binding site</w:t>
      </w:r>
      <w:r w:rsidR="003353C0" w:rsidRPr="003353C0">
        <w:t xml:space="preserve">.  </w:t>
      </w:r>
    </w:p>
    <w:p w14:paraId="2AFC0BD2" w14:textId="6E89F086" w:rsidR="00424422" w:rsidRDefault="00424422" w:rsidP="00D20A5B">
      <w:pPr>
        <w:rPr>
          <w:color w:val="0432FF"/>
        </w:rPr>
      </w:pPr>
    </w:p>
    <w:p w14:paraId="3CDD2DCE" w14:textId="0C330BAF" w:rsidR="005D1CC8" w:rsidRDefault="005D1CC8" w:rsidP="00D20A5B">
      <w:pPr>
        <w:rPr>
          <w:color w:val="0432FF"/>
        </w:rPr>
      </w:pPr>
    </w:p>
    <w:p w14:paraId="1D53F5DE" w14:textId="390C0F74" w:rsidR="005D1CC8" w:rsidRDefault="005D1CC8" w:rsidP="00D20A5B">
      <w:pPr>
        <w:rPr>
          <w:color w:val="0432FF"/>
        </w:rPr>
      </w:pPr>
    </w:p>
    <w:p w14:paraId="1EB9ABC3" w14:textId="53FF0A6A" w:rsidR="005D1CC8" w:rsidRDefault="005D1CC8" w:rsidP="00D20A5B">
      <w:pPr>
        <w:rPr>
          <w:color w:val="0432FF"/>
        </w:rPr>
      </w:pPr>
    </w:p>
    <w:p w14:paraId="7A3F75A5" w14:textId="6F9145C8" w:rsidR="005D1CC8" w:rsidRDefault="005D1CC8" w:rsidP="00D20A5B">
      <w:pPr>
        <w:rPr>
          <w:color w:val="0432FF"/>
        </w:rPr>
      </w:pPr>
    </w:p>
    <w:p w14:paraId="332EF9D3" w14:textId="2C32EA59" w:rsidR="005D1CC8" w:rsidRDefault="005D1CC8" w:rsidP="00D20A5B">
      <w:pPr>
        <w:rPr>
          <w:color w:val="0432FF"/>
        </w:rPr>
      </w:pPr>
    </w:p>
    <w:p w14:paraId="385511E1" w14:textId="329BAB66" w:rsidR="005D1CC8" w:rsidRDefault="005D1CC8" w:rsidP="00D20A5B">
      <w:pPr>
        <w:rPr>
          <w:color w:val="0432FF"/>
        </w:rPr>
      </w:pPr>
    </w:p>
    <w:p w14:paraId="190B268C" w14:textId="5BD28F11" w:rsidR="005D1CC8" w:rsidRDefault="005D1CC8" w:rsidP="00D20A5B">
      <w:pPr>
        <w:rPr>
          <w:color w:val="0432FF"/>
        </w:rPr>
      </w:pPr>
    </w:p>
    <w:p w14:paraId="37C76095" w14:textId="76D1130F" w:rsidR="005D1CC8" w:rsidRDefault="005D1CC8" w:rsidP="00D20A5B">
      <w:pPr>
        <w:rPr>
          <w:color w:val="0432FF"/>
        </w:rPr>
      </w:pPr>
    </w:p>
    <w:p w14:paraId="4DD52BF9" w14:textId="0604BD50" w:rsidR="005D1CC8" w:rsidRDefault="005D1CC8" w:rsidP="00D20A5B">
      <w:pPr>
        <w:rPr>
          <w:color w:val="0432FF"/>
        </w:rPr>
      </w:pPr>
    </w:p>
    <w:p w14:paraId="7EDF4EF8" w14:textId="57E5870A" w:rsidR="005D1CC8" w:rsidRDefault="005D1CC8" w:rsidP="00D20A5B">
      <w:pPr>
        <w:rPr>
          <w:color w:val="0432FF"/>
        </w:rPr>
      </w:pPr>
    </w:p>
    <w:p w14:paraId="1B7A69B8" w14:textId="42367E94" w:rsidR="005D1CC8" w:rsidRDefault="005D1CC8" w:rsidP="00D20A5B">
      <w:pPr>
        <w:rPr>
          <w:color w:val="0432FF"/>
        </w:rPr>
      </w:pPr>
    </w:p>
    <w:p w14:paraId="3FA2B939" w14:textId="60A8A828" w:rsidR="005D1CC8" w:rsidRDefault="005D1CC8" w:rsidP="00D20A5B">
      <w:pPr>
        <w:rPr>
          <w:color w:val="0432FF"/>
        </w:rPr>
      </w:pPr>
    </w:p>
    <w:p w14:paraId="4147E850" w14:textId="7EA82079" w:rsidR="005D1CC8" w:rsidRDefault="005D1CC8" w:rsidP="00D20A5B">
      <w:pPr>
        <w:rPr>
          <w:color w:val="0432FF"/>
        </w:rPr>
      </w:pPr>
    </w:p>
    <w:p w14:paraId="12F2B2E1" w14:textId="03C50B07" w:rsidR="005D1CC8" w:rsidRDefault="005D1CC8" w:rsidP="00D20A5B">
      <w:pPr>
        <w:rPr>
          <w:color w:val="0432FF"/>
        </w:rPr>
      </w:pPr>
    </w:p>
    <w:p w14:paraId="3944C23E" w14:textId="77777777" w:rsidR="005D1CC8" w:rsidRDefault="005D1CC8" w:rsidP="00D20A5B"/>
    <w:p w14:paraId="6F25D9A3" w14:textId="77777777" w:rsidR="00424422" w:rsidRDefault="00424422" w:rsidP="00D20A5B"/>
    <w:p w14:paraId="44DD7490" w14:textId="77777777" w:rsidR="001E5DFD" w:rsidRDefault="001E5DFD" w:rsidP="00D20A5B"/>
    <w:p w14:paraId="30A8E59D" w14:textId="43546D9C" w:rsidR="001E5DFD" w:rsidRDefault="00E553FC" w:rsidP="00D20A5B">
      <w:r>
        <w:rPr>
          <w:i/>
          <w:iCs/>
        </w:rPr>
        <w:t xml:space="preserve">C. </w:t>
      </w:r>
      <w:r w:rsidR="00202B06">
        <w:rPr>
          <w:i/>
          <w:iCs/>
        </w:rPr>
        <w:t xml:space="preserve">Viral </w:t>
      </w:r>
      <w:r w:rsidR="001E5DFD" w:rsidRPr="00686682">
        <w:rPr>
          <w:i/>
          <w:iCs/>
        </w:rPr>
        <w:t xml:space="preserve">Attachment </w:t>
      </w:r>
      <w:r w:rsidR="00B44B34">
        <w:rPr>
          <w:i/>
          <w:iCs/>
        </w:rPr>
        <w:t>to Host</w:t>
      </w:r>
    </w:p>
    <w:p w14:paraId="76A8AE5A" w14:textId="77777777" w:rsidR="00424422" w:rsidRDefault="00424422" w:rsidP="001E5DFD"/>
    <w:p w14:paraId="71EB3E84" w14:textId="7104C856" w:rsidR="00BD279F" w:rsidRDefault="00BD279F" w:rsidP="00BD279F">
      <w:r>
        <w:t>The first step in viral infection is attachment to the host cell receptor protein. In the case of SARS</w:t>
      </w:r>
      <w:r w:rsidR="006A048D">
        <w:t>-</w:t>
      </w:r>
      <w:r>
        <w:t>Co</w:t>
      </w:r>
      <w:r w:rsidR="006A048D">
        <w:t>V</w:t>
      </w:r>
      <w:r>
        <w:t>-2, the viral Spike protein binds the ACE2 extracellular domain. Examine a structure of the SARS</w:t>
      </w:r>
      <w:r w:rsidR="006A048D">
        <w:t>-</w:t>
      </w:r>
      <w:r>
        <w:t>Co</w:t>
      </w:r>
      <w:r w:rsidR="006A048D">
        <w:t>V</w:t>
      </w:r>
      <w:r>
        <w:t>-2: ACE2 complex (PDB ID 6m0j).</w:t>
      </w:r>
    </w:p>
    <w:p w14:paraId="32D1F58A" w14:textId="77777777" w:rsidR="00BD279F" w:rsidRDefault="00BD279F" w:rsidP="00BD279F"/>
    <w:p w14:paraId="1B5D6C5D" w14:textId="77777777" w:rsidR="00BD279F" w:rsidRPr="001711E9" w:rsidRDefault="00BD279F" w:rsidP="00BD279F">
      <w:pPr>
        <w:pStyle w:val="ListParagraph"/>
        <w:numPr>
          <w:ilvl w:val="0"/>
          <w:numId w:val="2"/>
        </w:numPr>
      </w:pPr>
      <w:r w:rsidRPr="001711E9">
        <w:t xml:space="preserve">Open the structure explorer page for the entry by entering the PDB ID in the top search box on </w:t>
      </w:r>
      <w:hyperlink r:id="rId13" w:history="1">
        <w:r w:rsidRPr="001711E9">
          <w:rPr>
            <w:rStyle w:val="Hyperlink"/>
          </w:rPr>
          <w:t>www.rcsb.org</w:t>
        </w:r>
      </w:hyperlink>
      <w:r w:rsidRPr="001711E9">
        <w:t xml:space="preserve">. </w:t>
      </w:r>
    </w:p>
    <w:p w14:paraId="6A12E3E7" w14:textId="77777777" w:rsidR="00BD279F" w:rsidRPr="00D012FB" w:rsidRDefault="00BD279F" w:rsidP="00BD279F"/>
    <w:p w14:paraId="71BE16FE" w14:textId="733CB002" w:rsidR="00BD279F" w:rsidRDefault="00BD279F" w:rsidP="00BD279F">
      <w:r w:rsidRPr="00D012FB">
        <w:t>Q</w:t>
      </w:r>
      <w:r>
        <w:t>7</w:t>
      </w:r>
      <w:r w:rsidRPr="00D012FB">
        <w:t>. Review the contents of the page and complete the following table about the entry.</w:t>
      </w:r>
    </w:p>
    <w:p w14:paraId="7A1C24E5" w14:textId="77777777" w:rsidR="004E7A79" w:rsidRDefault="004E7A79" w:rsidP="00BD279F"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 w:rsidR="004E7A79" w:rsidRPr="00D012FB" w14:paraId="2A3DF425" w14:textId="77777777" w:rsidTr="007C30D4">
        <w:tc>
          <w:tcPr>
            <w:tcW w:w="3685" w:type="dxa"/>
          </w:tcPr>
          <w:p w14:paraId="24C05789" w14:textId="77777777" w:rsidR="004E7A79" w:rsidRPr="00D012FB" w:rsidRDefault="004E7A79" w:rsidP="007C30D4">
            <w:pPr>
              <w:pStyle w:val="ListParagraph"/>
              <w:ind w:left="0"/>
            </w:pPr>
            <w:r w:rsidRPr="00D012FB">
              <w:t>PDB ID</w:t>
            </w:r>
          </w:p>
        </w:tc>
        <w:tc>
          <w:tcPr>
            <w:tcW w:w="4945" w:type="dxa"/>
          </w:tcPr>
          <w:p w14:paraId="01EADD71" w14:textId="7ACE4AB7" w:rsidR="004E7A79" w:rsidRPr="00D012FB" w:rsidRDefault="004E7A79" w:rsidP="007C30D4">
            <w:pPr>
              <w:pStyle w:val="ListParagraph"/>
              <w:ind w:left="0"/>
              <w:rPr>
                <w:color w:val="0432FF"/>
              </w:rPr>
            </w:pPr>
          </w:p>
        </w:tc>
      </w:tr>
      <w:tr w:rsidR="004E7A79" w:rsidRPr="00D012FB" w14:paraId="7C63CCD9" w14:textId="77777777" w:rsidTr="007C30D4">
        <w:tc>
          <w:tcPr>
            <w:tcW w:w="3685" w:type="dxa"/>
          </w:tcPr>
          <w:p w14:paraId="25CBFCD9" w14:textId="77777777" w:rsidR="004E7A79" w:rsidRPr="00D012FB" w:rsidRDefault="004E7A79" w:rsidP="007C30D4">
            <w:pPr>
              <w:pStyle w:val="ListParagraph"/>
              <w:ind w:left="0"/>
            </w:pPr>
            <w:r w:rsidRPr="00D012FB">
              <w:t>Author(s) of entry</w:t>
            </w:r>
          </w:p>
        </w:tc>
        <w:tc>
          <w:tcPr>
            <w:tcW w:w="4945" w:type="dxa"/>
          </w:tcPr>
          <w:p w14:paraId="1DAFCD4D" w14:textId="686CB640" w:rsidR="004E7A79" w:rsidRPr="00D012FB" w:rsidRDefault="005D1CC8" w:rsidP="007C30D4">
            <w:pPr>
              <w:pStyle w:val="ListParagraph"/>
              <w:ind w:left="0"/>
              <w:rPr>
                <w:color w:val="0432FF"/>
              </w:rPr>
            </w:pPr>
            <w:r>
              <w:rPr>
                <w:color w:val="0432FF"/>
              </w:rPr>
              <w:t xml:space="preserve"> </w:t>
            </w:r>
          </w:p>
        </w:tc>
      </w:tr>
      <w:tr w:rsidR="004E7A79" w:rsidRPr="00D012FB" w14:paraId="49973058" w14:textId="77777777" w:rsidTr="007C30D4">
        <w:tc>
          <w:tcPr>
            <w:tcW w:w="3685" w:type="dxa"/>
          </w:tcPr>
          <w:p w14:paraId="1BB6A4C9" w14:textId="77777777" w:rsidR="004E7A79" w:rsidRPr="00D012FB" w:rsidRDefault="004E7A79" w:rsidP="007C30D4">
            <w:pPr>
              <w:pStyle w:val="ListParagraph"/>
              <w:ind w:left="0"/>
            </w:pPr>
            <w:r w:rsidRPr="00D012FB">
              <w:t>Year when the structure was published/released</w:t>
            </w:r>
          </w:p>
        </w:tc>
        <w:tc>
          <w:tcPr>
            <w:tcW w:w="4945" w:type="dxa"/>
          </w:tcPr>
          <w:p w14:paraId="48DC618D" w14:textId="2D98AFFC" w:rsidR="004E7A79" w:rsidRPr="00D012FB" w:rsidRDefault="004E7A79" w:rsidP="007C30D4">
            <w:pPr>
              <w:pStyle w:val="ListParagraph"/>
              <w:ind w:left="0"/>
              <w:rPr>
                <w:color w:val="0432FF"/>
              </w:rPr>
            </w:pPr>
          </w:p>
        </w:tc>
      </w:tr>
      <w:tr w:rsidR="004E7A79" w:rsidRPr="00D012FB" w14:paraId="0B698F08" w14:textId="77777777" w:rsidTr="007C30D4">
        <w:tc>
          <w:tcPr>
            <w:tcW w:w="3685" w:type="dxa"/>
          </w:tcPr>
          <w:p w14:paraId="48267CCE" w14:textId="77777777" w:rsidR="004E7A79" w:rsidRPr="00D012FB" w:rsidRDefault="004E7A79" w:rsidP="007C30D4">
            <w:pPr>
              <w:pStyle w:val="ListParagraph"/>
              <w:ind w:left="0"/>
            </w:pPr>
            <w:r w:rsidRPr="00D012FB">
              <w:t>Structure determination method</w:t>
            </w:r>
          </w:p>
        </w:tc>
        <w:tc>
          <w:tcPr>
            <w:tcW w:w="4945" w:type="dxa"/>
          </w:tcPr>
          <w:p w14:paraId="078EC6B4" w14:textId="55A41E41" w:rsidR="004E7A79" w:rsidRPr="00D012FB" w:rsidRDefault="004E7A79" w:rsidP="007C30D4">
            <w:pPr>
              <w:pStyle w:val="ListParagraph"/>
              <w:ind w:left="0"/>
              <w:rPr>
                <w:color w:val="0432FF"/>
              </w:rPr>
            </w:pPr>
          </w:p>
        </w:tc>
      </w:tr>
      <w:tr w:rsidR="004E7A79" w:rsidRPr="00D012FB" w14:paraId="72590382" w14:textId="77777777" w:rsidTr="007C30D4">
        <w:tc>
          <w:tcPr>
            <w:tcW w:w="3685" w:type="dxa"/>
          </w:tcPr>
          <w:p w14:paraId="6BA0DCC0" w14:textId="77777777" w:rsidR="004E7A79" w:rsidRPr="00D012FB" w:rsidRDefault="004E7A79" w:rsidP="007C30D4">
            <w:pPr>
              <w:pStyle w:val="ListParagraph"/>
              <w:ind w:left="0"/>
            </w:pPr>
            <w:r w:rsidRPr="00D012FB">
              <w:t>Number of protein chains in the entry</w:t>
            </w:r>
          </w:p>
        </w:tc>
        <w:tc>
          <w:tcPr>
            <w:tcW w:w="4945" w:type="dxa"/>
          </w:tcPr>
          <w:p w14:paraId="141B31FA" w14:textId="142976F0" w:rsidR="004E7A79" w:rsidRPr="00D012FB" w:rsidRDefault="004E7A79" w:rsidP="007C30D4">
            <w:pPr>
              <w:pStyle w:val="ListParagraph"/>
              <w:ind w:left="0"/>
              <w:rPr>
                <w:color w:val="0432FF"/>
              </w:rPr>
            </w:pPr>
          </w:p>
        </w:tc>
      </w:tr>
      <w:tr w:rsidR="004E7A79" w:rsidRPr="00D012FB" w14:paraId="105B6102" w14:textId="77777777" w:rsidTr="007C30D4">
        <w:tc>
          <w:tcPr>
            <w:tcW w:w="3685" w:type="dxa"/>
          </w:tcPr>
          <w:p w14:paraId="5BE87B33" w14:textId="77777777" w:rsidR="004E7A79" w:rsidRPr="00D012FB" w:rsidRDefault="004E7A79" w:rsidP="007C30D4">
            <w:pPr>
              <w:pStyle w:val="ListParagraph"/>
              <w:ind w:left="0"/>
            </w:pPr>
            <w:r w:rsidRPr="00D012FB">
              <w:t>Names and number of copies of ligands (Small Molecules) present in the structure</w:t>
            </w:r>
          </w:p>
        </w:tc>
        <w:tc>
          <w:tcPr>
            <w:tcW w:w="4945" w:type="dxa"/>
          </w:tcPr>
          <w:p w14:paraId="00CB3FCE" w14:textId="15C48811" w:rsidR="004E7A79" w:rsidRPr="00D012FB" w:rsidRDefault="004E7A79" w:rsidP="007C30D4">
            <w:pPr>
              <w:pStyle w:val="ListParagraph"/>
              <w:ind w:left="0"/>
              <w:rPr>
                <w:color w:val="0432FF"/>
              </w:rPr>
            </w:pPr>
          </w:p>
        </w:tc>
      </w:tr>
    </w:tbl>
    <w:p w14:paraId="56A71245" w14:textId="77777777" w:rsidR="009F75C2" w:rsidRDefault="009F75C2" w:rsidP="009F75C2">
      <w:pPr>
        <w:pStyle w:val="ListParagraph"/>
      </w:pPr>
    </w:p>
    <w:p w14:paraId="5FBF910B" w14:textId="2FEDC9DC" w:rsidR="008B226B" w:rsidRDefault="004E7A79" w:rsidP="008B226B">
      <w:pPr>
        <w:pStyle w:val="ListParagraph"/>
        <w:numPr>
          <w:ilvl w:val="0"/>
          <w:numId w:val="2"/>
        </w:numPr>
      </w:pPr>
      <w:r w:rsidRPr="001711E9">
        <w:t xml:space="preserve">Visualize the structure of the </w:t>
      </w:r>
      <w:r>
        <w:t>SARS</w:t>
      </w:r>
      <w:r w:rsidR="006A048D">
        <w:t>-</w:t>
      </w:r>
      <w:r>
        <w:t>Co</w:t>
      </w:r>
      <w:r w:rsidR="006A048D">
        <w:t>V</w:t>
      </w:r>
      <w:r w:rsidR="00F07F97">
        <w:t>-</w:t>
      </w:r>
      <w:r>
        <w:t xml:space="preserve">2 </w:t>
      </w:r>
      <w:proofErr w:type="gramStart"/>
      <w:r>
        <w:t>Spike:ACE</w:t>
      </w:r>
      <w:proofErr w:type="gramEnd"/>
      <w:r>
        <w:t xml:space="preserve">2 complex in PDB ID 6m0j using iCn3D. </w:t>
      </w:r>
    </w:p>
    <w:p w14:paraId="5065BD96" w14:textId="30563D64" w:rsidR="00F76C83" w:rsidRDefault="00F76C83" w:rsidP="00F76C83">
      <w:pPr>
        <w:ind w:left="360"/>
      </w:pPr>
    </w:p>
    <w:p w14:paraId="777E023C" w14:textId="51A17314" w:rsidR="00F76C83" w:rsidRPr="008B226B" w:rsidRDefault="00F76C83" w:rsidP="00F76C83">
      <w:pPr>
        <w:ind w:left="360"/>
      </w:pPr>
      <w:r>
        <w:t xml:space="preserve">The video that you watched mentioned that the binding between SARS-CoV-2 Spike protein and ACE2 is stronger. Of all the non-covalent interactions that facilitate protein-protein interactions salt bridges are one of the strongest. </w:t>
      </w:r>
    </w:p>
    <w:p w14:paraId="1AECB2B4" w14:textId="064EBC8F" w:rsidR="004E7A79" w:rsidRDefault="008B226B" w:rsidP="004E7A79">
      <w:pPr>
        <w:pStyle w:val="ListParagraph"/>
        <w:numPr>
          <w:ilvl w:val="0"/>
          <w:numId w:val="2"/>
        </w:numPr>
      </w:pPr>
      <w:r>
        <w:t xml:space="preserve">Examine the </w:t>
      </w:r>
      <w:r w:rsidR="00F76C83">
        <w:t xml:space="preserve">structure to see if there are any </w:t>
      </w:r>
      <w:r>
        <w:t xml:space="preserve">charge based interactions </w:t>
      </w:r>
      <w:r w:rsidR="00693A02">
        <w:t xml:space="preserve">(salt bridges) </w:t>
      </w:r>
      <w:r>
        <w:t xml:space="preserve">between the Spike and ACE2 protein </w:t>
      </w:r>
      <w:r w:rsidR="00F76C83">
        <w:t>using the</w:t>
      </w:r>
      <w:r>
        <w:t xml:space="preserve"> follow</w:t>
      </w:r>
      <w:r w:rsidR="00F76C83">
        <w:t>ing steps in iCn3D</w:t>
      </w:r>
      <w:r>
        <w:t>:</w:t>
      </w:r>
    </w:p>
    <w:p w14:paraId="1AF1ACF1" w14:textId="77777777" w:rsidR="005C5890" w:rsidRDefault="005C5890" w:rsidP="005C5890">
      <w:pPr>
        <w:pStyle w:val="ListParagraph"/>
        <w:numPr>
          <w:ilvl w:val="1"/>
          <w:numId w:val="2"/>
        </w:numPr>
      </w:pPr>
      <w:r>
        <w:t xml:space="preserve">Click on the Select button &gt;&gt; Defined sets </w:t>
      </w:r>
    </w:p>
    <w:p w14:paraId="08E8A2D7" w14:textId="3831CE3A" w:rsidR="001F7783" w:rsidRDefault="005C5890" w:rsidP="005C5890">
      <w:pPr>
        <w:pStyle w:val="ListParagraph"/>
        <w:numPr>
          <w:ilvl w:val="1"/>
          <w:numId w:val="2"/>
        </w:numPr>
      </w:pPr>
      <w:r>
        <w:lastRenderedPageBreak/>
        <w:t xml:space="preserve">In the new window that opens Select the chains E (6moj_E) </w:t>
      </w:r>
      <w:r w:rsidR="001F7783">
        <w:t xml:space="preserve"> </w:t>
      </w:r>
    </w:p>
    <w:p w14:paraId="6D2EC2A7" w14:textId="50228DFF" w:rsidR="001F7783" w:rsidRDefault="001F7783" w:rsidP="008B226B">
      <w:pPr>
        <w:pStyle w:val="ListParagraph"/>
        <w:numPr>
          <w:ilvl w:val="1"/>
          <w:numId w:val="2"/>
        </w:numPr>
      </w:pPr>
      <w:r>
        <w:t xml:space="preserve">Examine </w:t>
      </w:r>
      <w:r w:rsidR="005C5890">
        <w:t>any salt bridges between this selected chain and the other chain in the structure</w:t>
      </w:r>
      <w:r>
        <w:t xml:space="preserve"> by clicking on View &gt;&gt; H Bonds &amp; Interactions &gt;&gt; check to turn off </w:t>
      </w:r>
      <w:r w:rsidR="005C5890">
        <w:t xml:space="preserve">all </w:t>
      </w:r>
      <w:r>
        <w:t xml:space="preserve">the box next to </w:t>
      </w:r>
      <w:r w:rsidR="005C5890">
        <w:t xml:space="preserve">different </w:t>
      </w:r>
      <w:r w:rsidR="00F76C83">
        <w:t xml:space="preserve">types of interactions </w:t>
      </w:r>
      <w:r>
        <w:t xml:space="preserve">and select the box next to Salt Bridges &gt;&gt; click on Display. </w:t>
      </w:r>
    </w:p>
    <w:p w14:paraId="1DF57591" w14:textId="77777777" w:rsidR="001C5F70" w:rsidRDefault="001F7783" w:rsidP="008B226B">
      <w:pPr>
        <w:pStyle w:val="ListParagraph"/>
        <w:numPr>
          <w:ilvl w:val="1"/>
          <w:numId w:val="2"/>
        </w:numPr>
      </w:pPr>
      <w:r>
        <w:t>Look for any Salt Bridges formed between the Spike and ACE2 proteins</w:t>
      </w:r>
      <w:r w:rsidR="001C5F70">
        <w:t xml:space="preserve">. </w:t>
      </w:r>
    </w:p>
    <w:p w14:paraId="44DB21C2" w14:textId="77777777" w:rsidR="001C5F70" w:rsidRDefault="001C5F70" w:rsidP="001C5F70"/>
    <w:p w14:paraId="59F8A541" w14:textId="0B92A78B" w:rsidR="003353C0" w:rsidRDefault="001C5F70" w:rsidP="001C5F70">
      <w:r>
        <w:t xml:space="preserve">Q8. </w:t>
      </w:r>
      <w:r w:rsidR="003353C0" w:rsidRPr="003353C0">
        <w:t>How many salt bridges do you see between the SARS</w:t>
      </w:r>
      <w:r w:rsidR="006A048D">
        <w:t>-</w:t>
      </w:r>
      <w:r w:rsidR="003353C0" w:rsidRPr="003353C0">
        <w:t>Co</w:t>
      </w:r>
      <w:r w:rsidR="006A048D">
        <w:t>V</w:t>
      </w:r>
      <w:r w:rsidR="003353C0" w:rsidRPr="003353C0">
        <w:t>-2 and ACE2 proteins? Make a figure using an image from your i</w:t>
      </w:r>
      <w:r w:rsidR="003353C0">
        <w:t>Cn</w:t>
      </w:r>
      <w:r w:rsidR="003353C0" w:rsidRPr="003353C0">
        <w:t>3</w:t>
      </w:r>
      <w:r w:rsidR="003353C0">
        <w:t>D</w:t>
      </w:r>
      <w:r w:rsidR="003353C0" w:rsidRPr="003353C0">
        <w:t xml:space="preserve"> visualization of the SARS</w:t>
      </w:r>
      <w:r w:rsidR="006A048D">
        <w:t>-</w:t>
      </w:r>
      <w:r w:rsidR="003353C0" w:rsidRPr="003353C0">
        <w:t>Co</w:t>
      </w:r>
      <w:r w:rsidR="006A048D">
        <w:t>V</w:t>
      </w:r>
      <w:r w:rsidR="003353C0" w:rsidRPr="003353C0">
        <w:t>-</w:t>
      </w:r>
      <w:proofErr w:type="gramStart"/>
      <w:r w:rsidR="003353C0" w:rsidRPr="003353C0">
        <w:t>2:ACE</w:t>
      </w:r>
      <w:proofErr w:type="gramEnd"/>
      <w:r w:rsidR="003353C0" w:rsidRPr="003353C0">
        <w:t>2 co</w:t>
      </w:r>
      <w:r w:rsidR="003353C0">
        <w:t>-</w:t>
      </w:r>
      <w:r w:rsidR="003353C0" w:rsidRPr="003353C0">
        <w:t xml:space="preserve">structure where you circle the salt bridge(s) and Save an image and label the residues forming the salt bridge(s). </w:t>
      </w:r>
    </w:p>
    <w:p w14:paraId="23C97FAF" w14:textId="77777777" w:rsidR="005C5890" w:rsidRPr="005738AC" w:rsidRDefault="005C5890" w:rsidP="005C5890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(Note: Mouse over any residue in the graphics window to see the residue number. Convert that NCBI reference number to the PDB/</w:t>
      </w:r>
      <w:proofErr w:type="spellStart"/>
      <w:r>
        <w:rPr>
          <w:rFonts w:cstheme="minorHAnsi"/>
          <w:color w:val="000000" w:themeColor="text1"/>
        </w:rPr>
        <w:t>UniProt</w:t>
      </w:r>
      <w:proofErr w:type="spellEnd"/>
      <w:r>
        <w:rPr>
          <w:rFonts w:cstheme="minorHAnsi"/>
          <w:color w:val="000000" w:themeColor="text1"/>
        </w:rPr>
        <w:t xml:space="preserve"> number by reading off the corresponding number from the Sequences and Annotations window). </w:t>
      </w:r>
    </w:p>
    <w:p w14:paraId="5A214AEE" w14:textId="0B1D3156" w:rsidR="001C5F70" w:rsidRDefault="001C5F70" w:rsidP="001C5F70"/>
    <w:p w14:paraId="34C7751A" w14:textId="34931497" w:rsidR="002620C8" w:rsidRDefault="002620C8" w:rsidP="001C5F70">
      <w:pPr>
        <w:rPr>
          <w:color w:val="0432FF"/>
        </w:rPr>
      </w:pPr>
    </w:p>
    <w:p w14:paraId="69CADEF5" w14:textId="26D84275" w:rsidR="002620C8" w:rsidRDefault="002620C8" w:rsidP="001C5F70">
      <w:pPr>
        <w:rPr>
          <w:color w:val="0432FF"/>
        </w:rPr>
      </w:pPr>
    </w:p>
    <w:p w14:paraId="517A5A18" w14:textId="5DDF3185" w:rsidR="002620C8" w:rsidRDefault="002620C8" w:rsidP="001C5F70">
      <w:pPr>
        <w:rPr>
          <w:color w:val="0432FF"/>
        </w:rPr>
      </w:pPr>
    </w:p>
    <w:p w14:paraId="567B9D3F" w14:textId="77777777" w:rsidR="002620C8" w:rsidRPr="005132FE" w:rsidRDefault="002620C8" w:rsidP="001C5F70">
      <w:pPr>
        <w:rPr>
          <w:color w:val="0432FF"/>
        </w:rPr>
      </w:pPr>
    </w:p>
    <w:p w14:paraId="7C909A12" w14:textId="579AB5C5" w:rsidR="00E553FC" w:rsidRDefault="00E553FC">
      <w:pPr>
        <w:rPr>
          <w:b/>
          <w:bCs/>
        </w:rPr>
      </w:pPr>
    </w:p>
    <w:p w14:paraId="2218BA05" w14:textId="543400C4" w:rsidR="005D1CC8" w:rsidRPr="00994483" w:rsidRDefault="005D1CC8">
      <w:pPr>
        <w:rPr>
          <w:b/>
          <w:bCs/>
        </w:rPr>
      </w:pPr>
    </w:p>
    <w:sectPr w:rsidR="005D1CC8" w:rsidRPr="00994483" w:rsidSect="0098458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17DA" w14:textId="77777777" w:rsidR="009D158E" w:rsidRDefault="009D158E" w:rsidP="00EF2000">
      <w:r>
        <w:separator/>
      </w:r>
    </w:p>
  </w:endnote>
  <w:endnote w:type="continuationSeparator" w:id="0">
    <w:p w14:paraId="2DDDBDB2" w14:textId="77777777" w:rsidR="009D158E" w:rsidRDefault="009D158E" w:rsidP="00EF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8382" w14:textId="77777777" w:rsidR="007C30D4" w:rsidRDefault="007C30D4" w:rsidP="00EF2000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29D3F09" wp14:editId="758827B7">
          <wp:extent cx="548640" cy="270979"/>
          <wp:effectExtent l="0" t="0" r="0" b="0"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31D35" w14:textId="3A2919D6" w:rsidR="007C30D4" w:rsidRPr="00EF2000" w:rsidRDefault="007C30D4" w:rsidP="00EF2000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</w:t>
    </w:r>
    <w:r>
      <w:rPr>
        <w:sz w:val="16"/>
        <w:szCs w:val="16"/>
      </w:rPr>
      <w:t xml:space="preserve">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19CF" w14:textId="77777777" w:rsidR="009D158E" w:rsidRDefault="009D158E" w:rsidP="00EF2000">
      <w:r>
        <w:separator/>
      </w:r>
    </w:p>
  </w:footnote>
  <w:footnote w:type="continuationSeparator" w:id="0">
    <w:p w14:paraId="4456AEC8" w14:textId="77777777" w:rsidR="009D158E" w:rsidRDefault="009D158E" w:rsidP="00EF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C7B5" w14:textId="057C3701" w:rsidR="007C30D4" w:rsidRDefault="007C30D4" w:rsidP="00EF2000">
    <w:pPr>
      <w:pStyle w:val="Header"/>
      <w:jc w:val="right"/>
    </w:pPr>
    <w:r>
      <w:t>COVID-19: Molecular Basis of Infection</w:t>
    </w:r>
  </w:p>
  <w:p w14:paraId="0956CACD" w14:textId="3220DBC5" w:rsidR="007C30D4" w:rsidRDefault="007C30D4" w:rsidP="00EF2000">
    <w:pPr>
      <w:pStyle w:val="Header"/>
      <w:jc w:val="right"/>
    </w:pPr>
    <w:r>
      <w:t>Biology/Biochemistry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4614"/>
    <w:multiLevelType w:val="hybridMultilevel"/>
    <w:tmpl w:val="3A8E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BE348F"/>
    <w:multiLevelType w:val="hybridMultilevel"/>
    <w:tmpl w:val="0C3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9C3"/>
    <w:multiLevelType w:val="hybridMultilevel"/>
    <w:tmpl w:val="AE18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A788A"/>
    <w:multiLevelType w:val="multilevel"/>
    <w:tmpl w:val="2DA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34A88"/>
    <w:multiLevelType w:val="hybridMultilevel"/>
    <w:tmpl w:val="3D4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4EF0"/>
    <w:multiLevelType w:val="hybridMultilevel"/>
    <w:tmpl w:val="4160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D3171"/>
    <w:multiLevelType w:val="hybridMultilevel"/>
    <w:tmpl w:val="E63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5AF2"/>
    <w:multiLevelType w:val="hybridMultilevel"/>
    <w:tmpl w:val="9F46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79A2"/>
    <w:multiLevelType w:val="hybridMultilevel"/>
    <w:tmpl w:val="35F2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54DBF"/>
    <w:multiLevelType w:val="multilevel"/>
    <w:tmpl w:val="9F8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C22DD"/>
    <w:multiLevelType w:val="hybridMultilevel"/>
    <w:tmpl w:val="4A9C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77530"/>
    <w:multiLevelType w:val="multilevel"/>
    <w:tmpl w:val="2D06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32023"/>
    <w:multiLevelType w:val="hybridMultilevel"/>
    <w:tmpl w:val="9F46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57559"/>
    <w:multiLevelType w:val="hybridMultilevel"/>
    <w:tmpl w:val="3F78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5B"/>
    <w:rsid w:val="00005D9B"/>
    <w:rsid w:val="0000740C"/>
    <w:rsid w:val="0001722B"/>
    <w:rsid w:val="00041D49"/>
    <w:rsid w:val="00045443"/>
    <w:rsid w:val="000671B7"/>
    <w:rsid w:val="00072F0E"/>
    <w:rsid w:val="0007455C"/>
    <w:rsid w:val="00082C4F"/>
    <w:rsid w:val="0008790F"/>
    <w:rsid w:val="000B72A5"/>
    <w:rsid w:val="000C5BB5"/>
    <w:rsid w:val="000D29BE"/>
    <w:rsid w:val="000E5558"/>
    <w:rsid w:val="000E5597"/>
    <w:rsid w:val="000F31FE"/>
    <w:rsid w:val="00107D28"/>
    <w:rsid w:val="00112EC5"/>
    <w:rsid w:val="001235B6"/>
    <w:rsid w:val="0013262F"/>
    <w:rsid w:val="001362B3"/>
    <w:rsid w:val="00144029"/>
    <w:rsid w:val="001440E8"/>
    <w:rsid w:val="001470F6"/>
    <w:rsid w:val="00153B90"/>
    <w:rsid w:val="001711E9"/>
    <w:rsid w:val="00184364"/>
    <w:rsid w:val="00186237"/>
    <w:rsid w:val="00191E1B"/>
    <w:rsid w:val="001A5AE8"/>
    <w:rsid w:val="001A6741"/>
    <w:rsid w:val="001C5F70"/>
    <w:rsid w:val="001E5DFD"/>
    <w:rsid w:val="001F2873"/>
    <w:rsid w:val="001F7783"/>
    <w:rsid w:val="001F7FF2"/>
    <w:rsid w:val="00202B06"/>
    <w:rsid w:val="00203FFF"/>
    <w:rsid w:val="0020437A"/>
    <w:rsid w:val="00204826"/>
    <w:rsid w:val="00211140"/>
    <w:rsid w:val="00222AC9"/>
    <w:rsid w:val="00223918"/>
    <w:rsid w:val="002318BB"/>
    <w:rsid w:val="00236481"/>
    <w:rsid w:val="00250F71"/>
    <w:rsid w:val="00252DBF"/>
    <w:rsid w:val="00256451"/>
    <w:rsid w:val="002620C8"/>
    <w:rsid w:val="00290F28"/>
    <w:rsid w:val="00297CF5"/>
    <w:rsid w:val="002A4C50"/>
    <w:rsid w:val="002A7F8D"/>
    <w:rsid w:val="002B0D5A"/>
    <w:rsid w:val="002B5945"/>
    <w:rsid w:val="002C56E9"/>
    <w:rsid w:val="002D25F8"/>
    <w:rsid w:val="002D44AA"/>
    <w:rsid w:val="002D7339"/>
    <w:rsid w:val="002E0810"/>
    <w:rsid w:val="002E1AE5"/>
    <w:rsid w:val="002E7322"/>
    <w:rsid w:val="002E73E4"/>
    <w:rsid w:val="00302FB7"/>
    <w:rsid w:val="003070B4"/>
    <w:rsid w:val="003122F6"/>
    <w:rsid w:val="003353C0"/>
    <w:rsid w:val="003601F6"/>
    <w:rsid w:val="003668B3"/>
    <w:rsid w:val="00366FFE"/>
    <w:rsid w:val="003679AD"/>
    <w:rsid w:val="00375F93"/>
    <w:rsid w:val="003B579D"/>
    <w:rsid w:val="003E4F17"/>
    <w:rsid w:val="003F67A6"/>
    <w:rsid w:val="0040416B"/>
    <w:rsid w:val="00415CDC"/>
    <w:rsid w:val="004174D1"/>
    <w:rsid w:val="00421E6D"/>
    <w:rsid w:val="00424422"/>
    <w:rsid w:val="00435E66"/>
    <w:rsid w:val="004500E8"/>
    <w:rsid w:val="00454293"/>
    <w:rsid w:val="00456231"/>
    <w:rsid w:val="00461FF1"/>
    <w:rsid w:val="00470B5F"/>
    <w:rsid w:val="004950F9"/>
    <w:rsid w:val="004A3158"/>
    <w:rsid w:val="004A70DA"/>
    <w:rsid w:val="004B302E"/>
    <w:rsid w:val="004C2DEE"/>
    <w:rsid w:val="004C7C72"/>
    <w:rsid w:val="004D3DF1"/>
    <w:rsid w:val="004D631D"/>
    <w:rsid w:val="004E0E2B"/>
    <w:rsid w:val="004E7A79"/>
    <w:rsid w:val="004F0B9B"/>
    <w:rsid w:val="004F1F36"/>
    <w:rsid w:val="004F3F97"/>
    <w:rsid w:val="0050598C"/>
    <w:rsid w:val="005132FE"/>
    <w:rsid w:val="00526B7D"/>
    <w:rsid w:val="00530C5B"/>
    <w:rsid w:val="00541C25"/>
    <w:rsid w:val="00550C3B"/>
    <w:rsid w:val="00563ED6"/>
    <w:rsid w:val="005649C9"/>
    <w:rsid w:val="005731A2"/>
    <w:rsid w:val="00575E4E"/>
    <w:rsid w:val="00597B89"/>
    <w:rsid w:val="005C0232"/>
    <w:rsid w:val="005C0EA8"/>
    <w:rsid w:val="005C2AD2"/>
    <w:rsid w:val="005C5890"/>
    <w:rsid w:val="005D1CC8"/>
    <w:rsid w:val="005D1D99"/>
    <w:rsid w:val="005E0040"/>
    <w:rsid w:val="005E6C96"/>
    <w:rsid w:val="005F7B4B"/>
    <w:rsid w:val="00685215"/>
    <w:rsid w:val="00686682"/>
    <w:rsid w:val="006904F4"/>
    <w:rsid w:val="00693A02"/>
    <w:rsid w:val="006A048D"/>
    <w:rsid w:val="006A0860"/>
    <w:rsid w:val="006A2272"/>
    <w:rsid w:val="006A31B8"/>
    <w:rsid w:val="006B5EBD"/>
    <w:rsid w:val="006F1091"/>
    <w:rsid w:val="006F14CB"/>
    <w:rsid w:val="006F1BC3"/>
    <w:rsid w:val="006F4665"/>
    <w:rsid w:val="006F4799"/>
    <w:rsid w:val="007009F8"/>
    <w:rsid w:val="00704694"/>
    <w:rsid w:val="007237A3"/>
    <w:rsid w:val="00727FCB"/>
    <w:rsid w:val="0073220F"/>
    <w:rsid w:val="00744C1A"/>
    <w:rsid w:val="00763659"/>
    <w:rsid w:val="00774F51"/>
    <w:rsid w:val="00780770"/>
    <w:rsid w:val="007A4E60"/>
    <w:rsid w:val="007A51D3"/>
    <w:rsid w:val="007B2CB7"/>
    <w:rsid w:val="007B4C39"/>
    <w:rsid w:val="007B61AE"/>
    <w:rsid w:val="007C152E"/>
    <w:rsid w:val="007C30D4"/>
    <w:rsid w:val="007D0E8E"/>
    <w:rsid w:val="007D37D3"/>
    <w:rsid w:val="007D6023"/>
    <w:rsid w:val="007F0511"/>
    <w:rsid w:val="00800595"/>
    <w:rsid w:val="0080643F"/>
    <w:rsid w:val="00816A25"/>
    <w:rsid w:val="00835C6A"/>
    <w:rsid w:val="008477B3"/>
    <w:rsid w:val="00856340"/>
    <w:rsid w:val="00857754"/>
    <w:rsid w:val="0088270E"/>
    <w:rsid w:val="00896EBB"/>
    <w:rsid w:val="008A143C"/>
    <w:rsid w:val="008A17F1"/>
    <w:rsid w:val="008A2D71"/>
    <w:rsid w:val="008B0818"/>
    <w:rsid w:val="008B1370"/>
    <w:rsid w:val="008B226B"/>
    <w:rsid w:val="008D3AB1"/>
    <w:rsid w:val="008D3FF3"/>
    <w:rsid w:val="008E14C7"/>
    <w:rsid w:val="00922462"/>
    <w:rsid w:val="0093254D"/>
    <w:rsid w:val="009361F9"/>
    <w:rsid w:val="0094391B"/>
    <w:rsid w:val="00973357"/>
    <w:rsid w:val="00980157"/>
    <w:rsid w:val="00984580"/>
    <w:rsid w:val="00994483"/>
    <w:rsid w:val="009A14A3"/>
    <w:rsid w:val="009A53EA"/>
    <w:rsid w:val="009A6DC1"/>
    <w:rsid w:val="009B293E"/>
    <w:rsid w:val="009D158E"/>
    <w:rsid w:val="009D7A88"/>
    <w:rsid w:val="009F75C2"/>
    <w:rsid w:val="00A04918"/>
    <w:rsid w:val="00A116F5"/>
    <w:rsid w:val="00A307A3"/>
    <w:rsid w:val="00A37D8D"/>
    <w:rsid w:val="00A40EA5"/>
    <w:rsid w:val="00A4125A"/>
    <w:rsid w:val="00A5333F"/>
    <w:rsid w:val="00A56669"/>
    <w:rsid w:val="00A57565"/>
    <w:rsid w:val="00A659C4"/>
    <w:rsid w:val="00A760E9"/>
    <w:rsid w:val="00A772B9"/>
    <w:rsid w:val="00A81844"/>
    <w:rsid w:val="00A83864"/>
    <w:rsid w:val="00A8762C"/>
    <w:rsid w:val="00AA22B7"/>
    <w:rsid w:val="00AB2D69"/>
    <w:rsid w:val="00AB698F"/>
    <w:rsid w:val="00AC17AA"/>
    <w:rsid w:val="00AE446B"/>
    <w:rsid w:val="00B11676"/>
    <w:rsid w:val="00B34D17"/>
    <w:rsid w:val="00B36ABE"/>
    <w:rsid w:val="00B37964"/>
    <w:rsid w:val="00B44B34"/>
    <w:rsid w:val="00B66164"/>
    <w:rsid w:val="00B71A6E"/>
    <w:rsid w:val="00B80D46"/>
    <w:rsid w:val="00B856DE"/>
    <w:rsid w:val="00B91872"/>
    <w:rsid w:val="00B946A9"/>
    <w:rsid w:val="00BC195F"/>
    <w:rsid w:val="00BC7AAB"/>
    <w:rsid w:val="00BD279F"/>
    <w:rsid w:val="00BD2F23"/>
    <w:rsid w:val="00C04628"/>
    <w:rsid w:val="00C21AE4"/>
    <w:rsid w:val="00C238C6"/>
    <w:rsid w:val="00C243D1"/>
    <w:rsid w:val="00C2596F"/>
    <w:rsid w:val="00C363C9"/>
    <w:rsid w:val="00C41DD1"/>
    <w:rsid w:val="00C449BE"/>
    <w:rsid w:val="00C565EF"/>
    <w:rsid w:val="00C6032C"/>
    <w:rsid w:val="00C7241E"/>
    <w:rsid w:val="00C8477D"/>
    <w:rsid w:val="00C95138"/>
    <w:rsid w:val="00CA2C45"/>
    <w:rsid w:val="00CA52BD"/>
    <w:rsid w:val="00CB5CF2"/>
    <w:rsid w:val="00CC3399"/>
    <w:rsid w:val="00CD4EF9"/>
    <w:rsid w:val="00CE027C"/>
    <w:rsid w:val="00CE0E20"/>
    <w:rsid w:val="00CF0824"/>
    <w:rsid w:val="00CF2DB0"/>
    <w:rsid w:val="00D00C3C"/>
    <w:rsid w:val="00D012FB"/>
    <w:rsid w:val="00D02526"/>
    <w:rsid w:val="00D20A5B"/>
    <w:rsid w:val="00D33082"/>
    <w:rsid w:val="00D512E2"/>
    <w:rsid w:val="00D522B5"/>
    <w:rsid w:val="00D54DD6"/>
    <w:rsid w:val="00D56292"/>
    <w:rsid w:val="00D57901"/>
    <w:rsid w:val="00D62C59"/>
    <w:rsid w:val="00D62D32"/>
    <w:rsid w:val="00D70A4E"/>
    <w:rsid w:val="00D758B7"/>
    <w:rsid w:val="00D767CF"/>
    <w:rsid w:val="00D862DC"/>
    <w:rsid w:val="00D91CB9"/>
    <w:rsid w:val="00DB369A"/>
    <w:rsid w:val="00DB6A6F"/>
    <w:rsid w:val="00DB7A31"/>
    <w:rsid w:val="00DC3761"/>
    <w:rsid w:val="00DC7978"/>
    <w:rsid w:val="00DD14A1"/>
    <w:rsid w:val="00DE18C8"/>
    <w:rsid w:val="00DE3CEA"/>
    <w:rsid w:val="00DE5524"/>
    <w:rsid w:val="00DF695A"/>
    <w:rsid w:val="00E00909"/>
    <w:rsid w:val="00E04C1D"/>
    <w:rsid w:val="00E21B3B"/>
    <w:rsid w:val="00E3680C"/>
    <w:rsid w:val="00E41785"/>
    <w:rsid w:val="00E52061"/>
    <w:rsid w:val="00E52AFB"/>
    <w:rsid w:val="00E553FC"/>
    <w:rsid w:val="00E561E9"/>
    <w:rsid w:val="00E620D7"/>
    <w:rsid w:val="00E67EAF"/>
    <w:rsid w:val="00EA14B1"/>
    <w:rsid w:val="00EC0F42"/>
    <w:rsid w:val="00EC2E4A"/>
    <w:rsid w:val="00EC3194"/>
    <w:rsid w:val="00ED5879"/>
    <w:rsid w:val="00EF2000"/>
    <w:rsid w:val="00EF2343"/>
    <w:rsid w:val="00F0274F"/>
    <w:rsid w:val="00F031AE"/>
    <w:rsid w:val="00F06B86"/>
    <w:rsid w:val="00F07F97"/>
    <w:rsid w:val="00F14918"/>
    <w:rsid w:val="00F253B9"/>
    <w:rsid w:val="00F422B1"/>
    <w:rsid w:val="00F44915"/>
    <w:rsid w:val="00F55A3F"/>
    <w:rsid w:val="00F73B23"/>
    <w:rsid w:val="00F76C83"/>
    <w:rsid w:val="00F84D11"/>
    <w:rsid w:val="00F87CA8"/>
    <w:rsid w:val="00F95CAC"/>
    <w:rsid w:val="00FA3A7C"/>
    <w:rsid w:val="00FB1B49"/>
    <w:rsid w:val="00FB5C87"/>
    <w:rsid w:val="00FB6DD2"/>
    <w:rsid w:val="00FD09B8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F2A91"/>
  <w14:defaultImageDpi w14:val="32767"/>
  <w15:chartTrackingRefBased/>
  <w15:docId w15:val="{48AD9CD4-6070-6241-B08F-9B04BD92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26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3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D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7C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B8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F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8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18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3E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0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2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00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A51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1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b.org" TargetMode="External"/><Relationship Id="rId13" Type="http://schemas.openxmlformats.org/officeDocument/2006/relationships/hyperlink" Target="http://www.rc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Y8pH6OWBc" TargetMode="External"/><Relationship Id="rId12" Type="http://schemas.openxmlformats.org/officeDocument/2006/relationships/hyperlink" Target="https://www.uniprot.org/uniprot/Q9BYF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sb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niprot.org/uniprot/P0DT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Structure/icn3d/full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2</cp:revision>
  <dcterms:created xsi:type="dcterms:W3CDTF">2020-07-13T11:29:00Z</dcterms:created>
  <dcterms:modified xsi:type="dcterms:W3CDTF">2020-07-13T11:29:00Z</dcterms:modified>
</cp:coreProperties>
</file>