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Teaching Notes </w:t>
      </w:r>
      <w:r w:rsidDel="00000000" w:rsidR="00000000" w:rsidRPr="00000000">
        <w:rPr>
          <w:b w:val="1"/>
          <w:rtl w:val="0"/>
        </w:rPr>
        <w:t xml:space="preserve">Template</w:t>
      </w:r>
    </w:p>
    <w:p w:rsidR="00000000" w:rsidDel="00000000" w:rsidP="00000000" w:rsidRDefault="00000000" w:rsidRPr="00000000" w14:paraId="00000002">
      <w:pPr>
        <w:rPr/>
      </w:pPr>
      <w:r w:rsidDel="00000000" w:rsidR="00000000" w:rsidRPr="00000000">
        <w:rPr>
          <w:rtl w:val="0"/>
        </w:rPr>
        <w:t xml:space="preserve">Save this template document and complete the sections below the ===== line to include requested details about the molecular case study. Instructions for completing that section are included in italics. Where appropriate, examples of how to complete the section are included in yellow highlighted text. Remove all the instructions (in italics) and examples (highlighted in yellow) from the document before finalizing it for submission. The completed document should be submitted along with the case study materials to assist educators in selecting and implementing the case study.</w:t>
      </w:r>
    </w:p>
    <w:p w:rsidR="00000000" w:rsidDel="00000000" w:rsidP="00000000" w:rsidRDefault="00000000" w:rsidRPr="00000000" w14:paraId="00000003">
      <w:pPr>
        <w:rPr/>
      </w:pPr>
      <w:r w:rsidDel="00000000" w:rsidR="00000000" w:rsidRPr="00000000">
        <w:rPr>
          <w:rtl w:val="0"/>
        </w:rPr>
        <w:t xml:space="preserve">========================================================================</w:t>
      </w:r>
    </w:p>
    <w:p w:rsidR="00000000" w:rsidDel="00000000" w:rsidP="00000000" w:rsidRDefault="00000000" w:rsidRPr="00000000" w14:paraId="00000004">
      <w:pPr>
        <w:jc w:val="center"/>
        <w:rPr>
          <w:b w:val="1"/>
        </w:rPr>
      </w:pPr>
      <w:r w:rsidDel="00000000" w:rsidR="00000000" w:rsidRPr="00000000">
        <w:rPr>
          <w:b w:val="1"/>
          <w:rtl w:val="0"/>
        </w:rPr>
        <w:t xml:space="preserve">Teaching Notes_INCLUDE A SHORT FORM OF CASE NAME HERE</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numPr>
          <w:ilvl w:val="0"/>
          <w:numId w:val="8"/>
        </w:numPr>
        <w:spacing w:line="276" w:lineRule="auto"/>
        <w:ind w:left="720" w:hanging="360"/>
        <w:rPr>
          <w:b w:val="1"/>
          <w:u w:val="none"/>
        </w:rPr>
      </w:pPr>
      <w:bookmarkStart w:colFirst="0" w:colLast="0" w:name="_30j0zll" w:id="0"/>
      <w:bookmarkEnd w:id="0"/>
      <w:r w:rsidDel="00000000" w:rsidR="00000000" w:rsidRPr="00000000">
        <w:rPr>
          <w:b w:val="1"/>
          <w:u w:val="single"/>
          <w:rtl w:val="0"/>
        </w:rPr>
        <w:t xml:space="preserve">About the Author(s)</w:t>
      </w:r>
    </w:p>
    <w:p w:rsidR="00000000" w:rsidDel="00000000" w:rsidP="00000000" w:rsidRDefault="00000000" w:rsidRPr="00000000" w14:paraId="00000007">
      <w:pPr>
        <w:numPr>
          <w:ilvl w:val="0"/>
          <w:numId w:val="4"/>
        </w:numPr>
        <w:spacing w:line="276" w:lineRule="auto"/>
        <w:ind w:left="720" w:hanging="360"/>
        <w:rPr>
          <w:u w:val="none"/>
        </w:rPr>
      </w:pPr>
      <w:r w:rsidDel="00000000" w:rsidR="00000000" w:rsidRPr="00000000">
        <w:rPr>
          <w:b w:val="1"/>
          <w:rtl w:val="0"/>
        </w:rPr>
        <w:t xml:space="preserve">Name</w:t>
      </w:r>
      <w:r w:rsidDel="00000000" w:rsidR="00000000" w:rsidRPr="00000000">
        <w:rPr>
          <w:rtl w:val="0"/>
        </w:rPr>
        <w:t xml:space="preserve">: </w:t>
      </w:r>
      <w:r w:rsidDel="00000000" w:rsidR="00000000" w:rsidRPr="00000000">
        <w:rPr>
          <w:i w:val="1"/>
          <w:rtl w:val="0"/>
        </w:rPr>
        <w:t xml:space="preserve">Include the names of all the authors of the molecular case study, as you would like to see in the published case.</w:t>
      </w:r>
      <w:r w:rsidDel="00000000" w:rsidR="00000000" w:rsidRPr="00000000">
        <w:rPr>
          <w:rtl w:val="0"/>
        </w:rPr>
        <w:t xml:space="preserve"> </w:t>
      </w:r>
    </w:p>
    <w:p w:rsidR="00000000" w:rsidDel="00000000" w:rsidP="00000000" w:rsidRDefault="00000000" w:rsidRPr="00000000" w14:paraId="00000008">
      <w:pPr>
        <w:numPr>
          <w:ilvl w:val="0"/>
          <w:numId w:val="4"/>
        </w:numPr>
        <w:spacing w:line="276" w:lineRule="auto"/>
        <w:ind w:left="720" w:hanging="360"/>
        <w:rPr>
          <w:u w:val="none"/>
        </w:rPr>
      </w:pPr>
      <w:r w:rsidDel="00000000" w:rsidR="00000000" w:rsidRPr="00000000">
        <w:rPr>
          <w:b w:val="1"/>
          <w:rtl w:val="0"/>
        </w:rPr>
        <w:t xml:space="preserve">Affiliation</w:t>
      </w:r>
      <w:r w:rsidDel="00000000" w:rsidR="00000000" w:rsidRPr="00000000">
        <w:rPr>
          <w:rtl w:val="0"/>
        </w:rPr>
        <w:t xml:space="preserve">: </w:t>
      </w:r>
      <w:r w:rsidDel="00000000" w:rsidR="00000000" w:rsidRPr="00000000">
        <w:rPr>
          <w:i w:val="1"/>
          <w:rtl w:val="0"/>
        </w:rPr>
        <w:t xml:space="preserve">Include affiliations of all the authors listed.</w:t>
      </w:r>
      <w:r w:rsidDel="00000000" w:rsidR="00000000" w:rsidRPr="00000000">
        <w:rPr>
          <w:rtl w:val="0"/>
        </w:rPr>
        <w:t xml:space="preserve"> </w:t>
      </w:r>
    </w:p>
    <w:p w:rsidR="00000000" w:rsidDel="00000000" w:rsidP="00000000" w:rsidRDefault="00000000" w:rsidRPr="00000000" w14:paraId="00000009">
      <w:pPr>
        <w:numPr>
          <w:ilvl w:val="0"/>
          <w:numId w:val="4"/>
        </w:numPr>
        <w:spacing w:line="276" w:lineRule="auto"/>
        <w:ind w:left="720" w:hanging="360"/>
        <w:rPr>
          <w:u w:val="none"/>
        </w:rPr>
      </w:pPr>
      <w:r w:rsidDel="00000000" w:rsidR="00000000" w:rsidRPr="00000000">
        <w:rPr>
          <w:b w:val="1"/>
          <w:rtl w:val="0"/>
        </w:rPr>
        <w:t xml:space="preserve">Contact information</w:t>
      </w:r>
      <w:r w:rsidDel="00000000" w:rsidR="00000000" w:rsidRPr="00000000">
        <w:rPr>
          <w:rtl w:val="0"/>
        </w:rPr>
        <w:t xml:space="preserve">: </w:t>
      </w:r>
      <w:r w:rsidDel="00000000" w:rsidR="00000000" w:rsidRPr="00000000">
        <w:rPr>
          <w:i w:val="1"/>
          <w:rtl w:val="0"/>
        </w:rPr>
        <w:t xml:space="preserve">Include email address for the corresponding author here</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numPr>
          <w:ilvl w:val="0"/>
          <w:numId w:val="8"/>
        </w:numPr>
        <w:spacing w:line="276" w:lineRule="auto"/>
        <w:ind w:left="720" w:hanging="360"/>
        <w:rPr>
          <w:b w:val="1"/>
          <w:u w:val="none"/>
        </w:rPr>
      </w:pPr>
      <w:r w:rsidDel="00000000" w:rsidR="00000000" w:rsidRPr="00000000">
        <w:rPr>
          <w:b w:val="1"/>
          <w:u w:val="single"/>
          <w:rtl w:val="0"/>
        </w:rPr>
        <w:t xml:space="preserve">About the Molecular Case Study:</w:t>
      </w:r>
    </w:p>
    <w:p w:rsidR="00000000" w:rsidDel="00000000" w:rsidP="00000000" w:rsidRDefault="00000000" w:rsidRPr="00000000" w14:paraId="0000000C">
      <w:pPr>
        <w:numPr>
          <w:ilvl w:val="0"/>
          <w:numId w:val="5"/>
        </w:numPr>
        <w:spacing w:line="276" w:lineRule="auto"/>
        <w:ind w:left="720" w:hanging="360"/>
        <w:rPr>
          <w:u w:val="none"/>
        </w:rPr>
      </w:pPr>
      <w:r w:rsidDel="00000000" w:rsidR="00000000" w:rsidRPr="00000000">
        <w:rPr>
          <w:b w:val="1"/>
          <w:rtl w:val="0"/>
        </w:rPr>
        <w:t xml:space="preserve">Case Title</w:t>
      </w:r>
      <w:r w:rsidDel="00000000" w:rsidR="00000000" w:rsidRPr="00000000">
        <w:rPr>
          <w:rtl w:val="0"/>
        </w:rPr>
        <w:t xml:space="preserve">: </w:t>
      </w:r>
      <w:r w:rsidDel="00000000" w:rsidR="00000000" w:rsidRPr="00000000">
        <w:rPr>
          <w:i w:val="1"/>
          <w:rtl w:val="0"/>
        </w:rPr>
        <w:t xml:space="preserve">This should be unique, engaging, and a maximum of 255 characters long.</w:t>
      </w:r>
      <w:r w:rsidDel="00000000" w:rsidR="00000000" w:rsidRPr="00000000">
        <w:rPr>
          <w:rtl w:val="0"/>
        </w:rPr>
      </w:r>
    </w:p>
    <w:p w:rsidR="00000000" w:rsidDel="00000000" w:rsidP="00000000" w:rsidRDefault="00000000" w:rsidRPr="00000000" w14:paraId="0000000D">
      <w:pPr>
        <w:numPr>
          <w:ilvl w:val="0"/>
          <w:numId w:val="5"/>
        </w:numPr>
        <w:spacing w:line="276" w:lineRule="auto"/>
        <w:ind w:left="720" w:hanging="360"/>
        <w:rPr>
          <w:u w:val="none"/>
        </w:rPr>
      </w:pPr>
      <w:r w:rsidDel="00000000" w:rsidR="00000000" w:rsidRPr="00000000">
        <w:rPr>
          <w:b w:val="1"/>
          <w:rtl w:val="0"/>
        </w:rPr>
        <w:t xml:space="preserve">Discipline(s): </w:t>
      </w:r>
      <w:r w:rsidDel="00000000" w:rsidR="00000000" w:rsidRPr="00000000">
        <w:rPr>
          <w:i w:val="1"/>
          <w:rtl w:val="0"/>
        </w:rPr>
        <w:t xml:space="preserve">This should list the discipline for which this case is written</w:t>
      </w:r>
      <w:r w:rsidDel="00000000" w:rsidR="00000000" w:rsidRPr="00000000">
        <w:rPr>
          <w:rtl w:val="0"/>
        </w:rPr>
        <w:t xml:space="preserve">. </w:t>
      </w:r>
    </w:p>
    <w:p w:rsidR="00000000" w:rsidDel="00000000" w:rsidP="00000000" w:rsidRDefault="00000000" w:rsidRPr="00000000" w14:paraId="0000000E">
      <w:pPr>
        <w:spacing w:line="276" w:lineRule="auto"/>
        <w:ind w:left="720" w:firstLine="0"/>
        <w:rPr/>
      </w:pPr>
      <w:r w:rsidDel="00000000" w:rsidR="00000000" w:rsidRPr="00000000">
        <w:rPr>
          <w:highlight w:val="yellow"/>
          <w:rtl w:val="0"/>
        </w:rPr>
        <w:t xml:space="preserve">e.g., Biology, Chemistry, Biochemistry, Genetics, Microbiology</w:t>
      </w:r>
      <w:r w:rsidDel="00000000" w:rsidR="00000000" w:rsidRPr="00000000">
        <w:rPr>
          <w:rtl w:val="0"/>
        </w:rPr>
        <w:t xml:space="preserve"> </w:t>
      </w:r>
    </w:p>
    <w:p w:rsidR="00000000" w:rsidDel="00000000" w:rsidP="00000000" w:rsidRDefault="00000000" w:rsidRPr="00000000" w14:paraId="0000000F">
      <w:pPr>
        <w:numPr>
          <w:ilvl w:val="0"/>
          <w:numId w:val="5"/>
        </w:numPr>
        <w:spacing w:line="276" w:lineRule="auto"/>
        <w:ind w:left="720" w:hanging="360"/>
        <w:rPr>
          <w:u w:val="none"/>
        </w:rPr>
      </w:pPr>
      <w:r w:rsidDel="00000000" w:rsidR="00000000" w:rsidRPr="00000000">
        <w:rPr>
          <w:b w:val="1"/>
          <w:rtl w:val="0"/>
        </w:rPr>
        <w:t xml:space="preserve">Keywords</w:t>
      </w:r>
      <w:r w:rsidDel="00000000" w:rsidR="00000000" w:rsidRPr="00000000">
        <w:rPr>
          <w:rtl w:val="0"/>
        </w:rPr>
        <w:t xml:space="preserve">:</w:t>
      </w:r>
      <w:r w:rsidDel="00000000" w:rsidR="00000000" w:rsidRPr="00000000">
        <w:rPr>
          <w:i w:val="1"/>
          <w:rtl w:val="0"/>
        </w:rPr>
        <w:t xml:space="preserve"> Include words and phrases relevant to the molecular case study but do not appear in the title. These can help educators select the case study for use. </w:t>
      </w:r>
    </w:p>
    <w:p w:rsidR="00000000" w:rsidDel="00000000" w:rsidP="00000000" w:rsidRDefault="00000000" w:rsidRPr="00000000" w14:paraId="00000010">
      <w:pPr>
        <w:spacing w:line="276" w:lineRule="auto"/>
        <w:ind w:left="720" w:firstLine="0"/>
        <w:rPr/>
      </w:pPr>
      <w:r w:rsidDel="00000000" w:rsidR="00000000" w:rsidRPr="00000000">
        <w:rPr>
          <w:highlight w:val="yellow"/>
          <w:rtl w:val="0"/>
        </w:rPr>
        <w:t xml:space="preserve">e.g., Sleep, insulin resistance</w:t>
      </w:r>
      <w:r w:rsidDel="00000000" w:rsidR="00000000" w:rsidRPr="00000000">
        <w:rPr>
          <w:rtl w:val="0"/>
        </w:rPr>
        <w:t xml:space="preserve"> </w:t>
      </w:r>
      <w:r w:rsidDel="00000000" w:rsidR="00000000" w:rsidRPr="00000000">
        <w:rPr>
          <w:rtl w:val="0"/>
        </w:rPr>
        <w:t xml:space="preserve"> </w:t>
        <w:tab/>
      </w:r>
    </w:p>
    <w:p w:rsidR="00000000" w:rsidDel="00000000" w:rsidP="00000000" w:rsidRDefault="00000000" w:rsidRPr="00000000" w14:paraId="00000011">
      <w:pPr>
        <w:numPr>
          <w:ilvl w:val="0"/>
          <w:numId w:val="5"/>
        </w:numPr>
        <w:spacing w:line="276" w:lineRule="auto"/>
        <w:ind w:left="720" w:hanging="360"/>
        <w:rPr>
          <w:u w:val="none"/>
        </w:rPr>
      </w:pPr>
      <w:r w:rsidDel="00000000" w:rsidR="00000000" w:rsidRPr="00000000">
        <w:rPr>
          <w:b w:val="1"/>
          <w:rtl w:val="0"/>
        </w:rPr>
        <w:t xml:space="preserve">Abstract</w:t>
      </w:r>
      <w:r w:rsidDel="00000000" w:rsidR="00000000" w:rsidRPr="00000000">
        <w:rPr>
          <w:rtl w:val="0"/>
        </w:rPr>
        <w:t xml:space="preserve">: </w:t>
      </w:r>
      <w:r w:rsidDel="00000000" w:rsidR="00000000" w:rsidRPr="00000000">
        <w:rPr>
          <w:i w:val="1"/>
          <w:rtl w:val="0"/>
        </w:rPr>
        <w:t xml:space="preserve">Provide a brief abstract for your case study (maximum 7 sentences). This abstract will be published on BioQuest/QUBES and Molecular CaseNet websites, visible to both students and faculty. In writing the abstract, focus more on the big picture of the case theme, biological process, or subdiscipline and less on specific details of the case study.</w:t>
      </w:r>
      <w:r w:rsidDel="00000000" w:rsidR="00000000" w:rsidRPr="00000000">
        <w:rPr>
          <w:rtl w:val="0"/>
        </w:rPr>
        <w:t xml:space="preserve"> </w:t>
      </w:r>
    </w:p>
    <w:p w:rsidR="00000000" w:rsidDel="00000000" w:rsidP="00000000" w:rsidRDefault="00000000" w:rsidRPr="00000000" w14:paraId="00000012">
      <w:pPr>
        <w:spacing w:line="276" w:lineRule="auto"/>
        <w:ind w:left="720" w:firstLine="0"/>
        <w:rPr>
          <w:highlight w:val="yellow"/>
        </w:rPr>
      </w:pPr>
      <w:r w:rsidDel="00000000" w:rsidR="00000000" w:rsidRPr="00000000">
        <w:rPr>
          <w:highlight w:val="yellow"/>
          <w:rtl w:val="0"/>
        </w:rPr>
        <w:t xml:space="preserve">Example: Abstract for the Happy Blue Baby molecular case study is provided below: </w:t>
      </w:r>
    </w:p>
    <w:p w:rsidR="00000000" w:rsidDel="00000000" w:rsidP="00000000" w:rsidRDefault="00000000" w:rsidRPr="00000000" w14:paraId="00000013">
      <w:pPr>
        <w:spacing w:line="276" w:lineRule="auto"/>
        <w:ind w:left="720" w:firstLine="0"/>
        <w:rPr/>
      </w:pPr>
      <w:r w:rsidDel="00000000" w:rsidR="00000000" w:rsidRPr="00000000">
        <w:rPr>
          <w:highlight w:val="yellow"/>
          <w:rtl w:val="0"/>
        </w:rPr>
        <w:t xml:space="preserve">“This case explores the reasons for why an otherwise healthy infant turned blue, soon after birth. All tests done in the neonatal intensive care unit were unable to diagnose possible reasons for the cyanosis, so the infant was taken to a specialist. The case begins with reading a local newspaper report and an abstract of the scientific report describing how doctors were able to make a diagnosis. Molecular explorations in the case focus on understanding the structural basis of the cause, heredity, and long-term impact of the rare mutation identified in the infant.”</w:t>
      </w:r>
      <w:r w:rsidDel="00000000" w:rsidR="00000000" w:rsidRPr="00000000">
        <w:rPr>
          <w:rtl w:val="0"/>
        </w:rPr>
      </w:r>
    </w:p>
    <w:p w:rsidR="00000000" w:rsidDel="00000000" w:rsidP="00000000" w:rsidRDefault="00000000" w:rsidRPr="00000000" w14:paraId="00000014">
      <w:pPr>
        <w:numPr>
          <w:ilvl w:val="0"/>
          <w:numId w:val="5"/>
        </w:numPr>
        <w:spacing w:line="276" w:lineRule="auto"/>
        <w:ind w:left="720" w:hanging="360"/>
        <w:rPr>
          <w:u w:val="none"/>
        </w:rPr>
      </w:pPr>
      <w:r w:rsidDel="00000000" w:rsidR="00000000" w:rsidRPr="00000000">
        <w:rPr>
          <w:b w:val="1"/>
          <w:rtl w:val="0"/>
        </w:rPr>
        <w:t xml:space="preserve">Molecules explored</w:t>
      </w:r>
      <w:r w:rsidDel="00000000" w:rsidR="00000000" w:rsidRPr="00000000">
        <w:rPr>
          <w:rtl w:val="0"/>
        </w:rPr>
        <w:t xml:space="preserve">: </w:t>
      </w:r>
      <w:r w:rsidDel="00000000" w:rsidR="00000000" w:rsidRPr="00000000">
        <w:rPr>
          <w:i w:val="1"/>
          <w:rtl w:val="0"/>
        </w:rPr>
        <w:t xml:space="preserve">Write the name(s) of molecule(s) explored in the case  study. You can include 1–2 sentences describing what about the molecules will be explored in the case. DO NOT provide specific PDB or other structure identifiers (IDs) here.</w:t>
      </w:r>
      <w:r w:rsidDel="00000000" w:rsidR="00000000" w:rsidRPr="00000000">
        <w:rPr>
          <w:rtl w:val="0"/>
        </w:rPr>
        <w:t xml:space="preserve"> </w:t>
      </w:r>
    </w:p>
    <w:p w:rsidR="00000000" w:rsidDel="00000000" w:rsidP="00000000" w:rsidRDefault="00000000" w:rsidRPr="00000000" w14:paraId="00000015">
      <w:pPr>
        <w:spacing w:line="276" w:lineRule="auto"/>
        <w:ind w:left="720" w:firstLine="0"/>
        <w:rPr/>
      </w:pPr>
      <w:r w:rsidDel="00000000" w:rsidR="00000000" w:rsidRPr="00000000">
        <w:rPr>
          <w:highlight w:val="yellow"/>
          <w:rtl w:val="0"/>
        </w:rPr>
        <w:t xml:space="preserve">Example: from the </w:t>
      </w:r>
      <w:r w:rsidDel="00000000" w:rsidR="00000000" w:rsidRPr="00000000">
        <w:rPr>
          <w:highlight w:val="yellow"/>
          <w:rtl w:val="0"/>
        </w:rPr>
        <w:t xml:space="preserve">Happy Blue Baby case study: “The primary molecule studied in this case is hemoglobin. Visualization and explorations of various hemoglobin structures include those of native, mutant, and variant proteins.”</w:t>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numPr>
          <w:ilvl w:val="0"/>
          <w:numId w:val="8"/>
        </w:numPr>
        <w:spacing w:line="276" w:lineRule="auto"/>
        <w:ind w:left="720" w:hanging="360"/>
        <w:rPr>
          <w:b w:val="1"/>
          <w:u w:val="none"/>
        </w:rPr>
      </w:pPr>
      <w:r w:rsidDel="00000000" w:rsidR="00000000" w:rsidRPr="00000000">
        <w:rPr>
          <w:b w:val="1"/>
          <w:u w:val="single"/>
          <w:rtl w:val="0"/>
        </w:rPr>
        <w:t xml:space="preserve">About the Course:</w:t>
      </w:r>
      <w:r w:rsidDel="00000000" w:rsidR="00000000" w:rsidRPr="00000000">
        <w:rPr>
          <w:rtl w:val="0"/>
        </w:rPr>
      </w:r>
    </w:p>
    <w:p w:rsidR="00000000" w:rsidDel="00000000" w:rsidP="00000000" w:rsidRDefault="00000000" w:rsidRPr="00000000" w14:paraId="00000018">
      <w:pPr>
        <w:spacing w:line="276" w:lineRule="auto"/>
        <w:ind w:left="720" w:firstLine="0"/>
        <w:rPr>
          <w:i w:val="1"/>
        </w:rPr>
      </w:pPr>
      <w:r w:rsidDel="00000000" w:rsidR="00000000" w:rsidRPr="00000000">
        <w:rPr>
          <w:i w:val="1"/>
          <w:rtl w:val="0"/>
        </w:rPr>
        <w:t xml:space="preserve">This section will be available to teachers and can help teachers in planning the implementation of this molecular case study.</w:t>
      </w:r>
    </w:p>
    <w:p w:rsidR="00000000" w:rsidDel="00000000" w:rsidP="00000000" w:rsidRDefault="00000000" w:rsidRPr="00000000" w14:paraId="00000019">
      <w:pPr>
        <w:numPr>
          <w:ilvl w:val="0"/>
          <w:numId w:val="7"/>
        </w:numPr>
        <w:spacing w:line="276" w:lineRule="auto"/>
        <w:ind w:left="720" w:hanging="360"/>
        <w:rPr>
          <w:u w:val="none"/>
        </w:rPr>
      </w:pPr>
      <w:r w:rsidDel="00000000" w:rsidR="00000000" w:rsidRPr="00000000">
        <w:rPr>
          <w:b w:val="1"/>
          <w:rtl w:val="0"/>
        </w:rPr>
        <w:t xml:space="preserve">Department</w:t>
      </w:r>
      <w:r w:rsidDel="00000000" w:rsidR="00000000" w:rsidRPr="00000000">
        <w:rPr>
          <w:rtl w:val="0"/>
        </w:rPr>
        <w:t xml:space="preserve">: </w:t>
      </w:r>
      <w:r w:rsidDel="00000000" w:rsidR="00000000" w:rsidRPr="00000000">
        <w:rPr>
          <w:i w:val="1"/>
          <w:rtl w:val="0"/>
        </w:rPr>
        <w:t xml:space="preserve">List the department for which this case study is designed</w:t>
      </w:r>
    </w:p>
    <w:p w:rsidR="00000000" w:rsidDel="00000000" w:rsidP="00000000" w:rsidRDefault="00000000" w:rsidRPr="00000000" w14:paraId="0000001A">
      <w:pPr>
        <w:spacing w:line="276" w:lineRule="auto"/>
        <w:ind w:left="720" w:firstLine="0"/>
        <w:rPr/>
      </w:pPr>
      <w:r w:rsidDel="00000000" w:rsidR="00000000" w:rsidRPr="00000000">
        <w:rPr>
          <w:highlight w:val="yellow"/>
          <w:rtl w:val="0"/>
        </w:rPr>
        <w:t xml:space="preserve">e.g., Cell Biology</w:t>
      </w:r>
      <w:r w:rsidDel="00000000" w:rsidR="00000000" w:rsidRPr="00000000">
        <w:rPr>
          <w:rtl w:val="0"/>
        </w:rPr>
        <w:t xml:space="preserve"> </w:t>
      </w:r>
    </w:p>
    <w:p w:rsidR="00000000" w:rsidDel="00000000" w:rsidP="00000000" w:rsidRDefault="00000000" w:rsidRPr="00000000" w14:paraId="0000001B">
      <w:pPr>
        <w:numPr>
          <w:ilvl w:val="0"/>
          <w:numId w:val="7"/>
        </w:numPr>
        <w:spacing w:line="276" w:lineRule="auto"/>
        <w:ind w:left="720" w:hanging="360"/>
        <w:rPr>
          <w:u w:val="none"/>
        </w:rPr>
      </w:pPr>
      <w:r w:rsidDel="00000000" w:rsidR="00000000" w:rsidRPr="00000000">
        <w:rPr>
          <w:b w:val="1"/>
          <w:rtl w:val="0"/>
        </w:rPr>
        <w:t xml:space="preserve">Course Name</w:t>
      </w:r>
      <w:r w:rsidDel="00000000" w:rsidR="00000000" w:rsidRPr="00000000">
        <w:rPr>
          <w:rtl w:val="0"/>
        </w:rPr>
        <w:t xml:space="preserve">: </w:t>
      </w:r>
      <w:r w:rsidDel="00000000" w:rsidR="00000000" w:rsidRPr="00000000">
        <w:rPr>
          <w:i w:val="1"/>
          <w:rtl w:val="0"/>
        </w:rPr>
        <w:t xml:space="preserve">List the course name for which this case study was designed</w:t>
      </w:r>
    </w:p>
    <w:p w:rsidR="00000000" w:rsidDel="00000000" w:rsidP="00000000" w:rsidRDefault="00000000" w:rsidRPr="00000000" w14:paraId="0000001C">
      <w:pPr>
        <w:spacing w:line="276" w:lineRule="auto"/>
        <w:ind w:left="720" w:firstLine="0"/>
        <w:rPr>
          <w:highlight w:val="yellow"/>
        </w:rPr>
      </w:pPr>
      <w:r w:rsidDel="00000000" w:rsidR="00000000" w:rsidRPr="00000000">
        <w:rPr>
          <w:highlight w:val="yellow"/>
          <w:rtl w:val="0"/>
        </w:rPr>
        <w:t xml:space="preserve">e.g., </w:t>
      </w:r>
      <w:r w:rsidDel="00000000" w:rsidR="00000000" w:rsidRPr="00000000">
        <w:rPr>
          <w:highlight w:val="yellow"/>
          <w:rtl w:val="0"/>
        </w:rPr>
        <w:t xml:space="preserve">Essentials of Cell Biology and Neuroscience, Immunology</w:t>
      </w:r>
    </w:p>
    <w:p w:rsidR="00000000" w:rsidDel="00000000" w:rsidP="00000000" w:rsidRDefault="00000000" w:rsidRPr="00000000" w14:paraId="0000001D">
      <w:pPr>
        <w:numPr>
          <w:ilvl w:val="0"/>
          <w:numId w:val="7"/>
        </w:numPr>
        <w:spacing w:line="276" w:lineRule="auto"/>
        <w:ind w:left="720" w:hanging="360"/>
        <w:rPr>
          <w:u w:val="none"/>
        </w:rPr>
      </w:pPr>
      <w:r w:rsidDel="00000000" w:rsidR="00000000" w:rsidRPr="00000000">
        <w:rPr>
          <w:b w:val="1"/>
          <w:rtl w:val="0"/>
        </w:rPr>
        <w:t xml:space="preserve">Audience</w:t>
      </w:r>
      <w:r w:rsidDel="00000000" w:rsidR="00000000" w:rsidRPr="00000000">
        <w:rPr>
          <w:rtl w:val="0"/>
        </w:rPr>
        <w:t xml:space="preserve"> (</w:t>
      </w:r>
      <w:r w:rsidDel="00000000" w:rsidR="00000000" w:rsidRPr="00000000">
        <w:rPr>
          <w:i w:val="1"/>
          <w:rtl w:val="0"/>
        </w:rPr>
        <w:t xml:space="preserve">select one</w:t>
      </w:r>
      <w:r w:rsidDel="00000000" w:rsidR="00000000" w:rsidRPr="00000000">
        <w:rPr>
          <w:rtl w:val="0"/>
        </w:rPr>
        <w:t xml:space="preserve">): </w:t>
      </w:r>
      <w:r w:rsidDel="00000000" w:rsidR="00000000" w:rsidRPr="00000000">
        <w:rPr>
          <w:b w:val="1"/>
          <w:rtl w:val="0"/>
        </w:rPr>
        <w:t xml:space="preserve">High School</w:t>
        <w:tab/>
        <w:t xml:space="preserve"> /  </w:t>
      </w:r>
      <w:r w:rsidDel="00000000" w:rsidR="00000000" w:rsidRPr="00000000">
        <w:rPr>
          <w:b w:val="1"/>
          <w:rtl w:val="0"/>
        </w:rPr>
        <w:t xml:space="preserve">Undergraduate  /  </w:t>
      </w:r>
      <w:r w:rsidDel="00000000" w:rsidR="00000000" w:rsidRPr="00000000">
        <w:rPr>
          <w:b w:val="1"/>
          <w:rtl w:val="0"/>
        </w:rPr>
        <w:t xml:space="preserve">Graduate   /  Faculty </w:t>
      </w:r>
    </w:p>
    <w:p w:rsidR="00000000" w:rsidDel="00000000" w:rsidP="00000000" w:rsidRDefault="00000000" w:rsidRPr="00000000" w14:paraId="0000001E">
      <w:pPr>
        <w:numPr>
          <w:ilvl w:val="0"/>
          <w:numId w:val="7"/>
        </w:numPr>
        <w:spacing w:line="276" w:lineRule="auto"/>
        <w:ind w:left="720" w:hanging="360"/>
        <w:rPr>
          <w:u w:val="none"/>
        </w:rPr>
      </w:pPr>
      <w:r w:rsidDel="00000000" w:rsidR="00000000" w:rsidRPr="00000000">
        <w:rPr>
          <w:b w:val="1"/>
          <w:rtl w:val="0"/>
        </w:rPr>
        <w:t xml:space="preserve">Level </w:t>
      </w:r>
      <w:r w:rsidDel="00000000" w:rsidR="00000000" w:rsidRPr="00000000">
        <w:rPr>
          <w:rtl w:val="0"/>
        </w:rPr>
        <w:t xml:space="preserve"> (</w:t>
      </w:r>
      <w:r w:rsidDel="00000000" w:rsidR="00000000" w:rsidRPr="00000000">
        <w:rPr>
          <w:i w:val="1"/>
          <w:rtl w:val="0"/>
        </w:rPr>
        <w:t xml:space="preserve">select one</w:t>
      </w:r>
      <w:r w:rsidDel="00000000" w:rsidR="00000000" w:rsidRPr="00000000">
        <w:rPr>
          <w:rtl w:val="0"/>
        </w:rPr>
        <w:t xml:space="preserve">): </w:t>
        <w:tab/>
      </w:r>
      <w:r w:rsidDel="00000000" w:rsidR="00000000" w:rsidRPr="00000000">
        <w:rPr>
          <w:b w:val="1"/>
          <w:rtl w:val="0"/>
        </w:rPr>
        <w:t xml:space="preserve">Intro level   /</w:t>
        <w:tab/>
        <w:t xml:space="preserve">Upper Division</w:t>
        <w:tab/>
      </w:r>
    </w:p>
    <w:p w:rsidR="00000000" w:rsidDel="00000000" w:rsidP="00000000" w:rsidRDefault="00000000" w:rsidRPr="00000000" w14:paraId="0000001F">
      <w:pPr>
        <w:spacing w:line="276" w:lineRule="auto"/>
        <w:ind w:left="1440" w:firstLine="720"/>
        <w:rPr>
          <w:b w:val="1"/>
          <w:u w:val="single"/>
        </w:rPr>
      </w:pPr>
      <w:r w:rsidDel="00000000" w:rsidR="00000000" w:rsidRPr="00000000">
        <w:rPr>
          <w:b w:val="1"/>
          <w:rtl w:val="0"/>
        </w:rPr>
        <w:t xml:space="preserve">Non-STEM major</w:t>
      </w:r>
      <w:r w:rsidDel="00000000" w:rsidR="00000000" w:rsidRPr="00000000">
        <w:rPr>
          <w:b w:val="1"/>
          <w:rtl w:val="0"/>
        </w:rPr>
        <w:t xml:space="preserve">  / </w:t>
        <w:tab/>
      </w:r>
      <w:r w:rsidDel="00000000" w:rsidR="00000000" w:rsidRPr="00000000">
        <w:rPr>
          <w:b w:val="1"/>
          <w:rtl w:val="0"/>
        </w:rPr>
        <w:t xml:space="preserve">Majors </w:t>
      </w:r>
      <w:r w:rsidDel="00000000" w:rsidR="00000000" w:rsidRPr="00000000">
        <w:rPr>
          <w:rtl w:val="0"/>
        </w:rPr>
      </w:r>
    </w:p>
    <w:p w:rsidR="00000000" w:rsidDel="00000000" w:rsidP="00000000" w:rsidRDefault="00000000" w:rsidRPr="00000000" w14:paraId="00000020">
      <w:pPr>
        <w:numPr>
          <w:ilvl w:val="0"/>
          <w:numId w:val="7"/>
        </w:numPr>
        <w:spacing w:line="276" w:lineRule="auto"/>
        <w:ind w:left="720" w:hanging="360"/>
        <w:rPr>
          <w:u w:val="none"/>
        </w:rPr>
      </w:pPr>
      <w:r w:rsidDel="00000000" w:rsidR="00000000" w:rsidRPr="00000000">
        <w:rPr>
          <w:b w:val="1"/>
          <w:rtl w:val="0"/>
        </w:rPr>
        <w:t xml:space="preserve">How does this case study and molecular visualization fit into</w:t>
      </w:r>
      <w:r w:rsidDel="00000000" w:rsidR="00000000" w:rsidRPr="00000000">
        <w:rPr>
          <w:b w:val="1"/>
          <w:rtl w:val="0"/>
        </w:rPr>
        <w:t xml:space="preserve"> </w:t>
      </w:r>
      <w:r w:rsidDel="00000000" w:rsidR="00000000" w:rsidRPr="00000000">
        <w:rPr>
          <w:b w:val="1"/>
          <w:rtl w:val="0"/>
        </w:rPr>
        <w:t xml:space="preserve">the course curriculum?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rtl w:val="0"/>
        </w:rPr>
      </w:r>
    </w:p>
    <w:p w:rsidR="00000000" w:rsidDel="00000000" w:rsidP="00000000" w:rsidRDefault="00000000" w:rsidRPr="00000000" w14:paraId="00000022">
      <w:pPr>
        <w:spacing w:line="276" w:lineRule="auto"/>
        <w:ind w:left="0" w:firstLine="450"/>
        <w:rPr>
          <w:b w:val="1"/>
          <w:highlight w:val="green"/>
        </w:rPr>
      </w:pPr>
      <w:r w:rsidDel="00000000" w:rsidR="00000000" w:rsidRPr="00000000">
        <w:rPr>
          <w:b w:val="1"/>
          <w:highlight w:val="green"/>
          <w:rtl w:val="0"/>
        </w:rPr>
        <w:t xml:space="preserve">4. </w:t>
      </w:r>
      <w:r w:rsidDel="00000000" w:rsidR="00000000" w:rsidRPr="00000000">
        <w:rPr>
          <w:b w:val="1"/>
          <w:highlight w:val="green"/>
          <w:u w:val="single"/>
          <w:rtl w:val="0"/>
        </w:rPr>
        <w:t xml:space="preserve">Societal </w:t>
      </w:r>
      <w:r w:rsidDel="00000000" w:rsidR="00000000" w:rsidRPr="00000000">
        <w:rPr>
          <w:b w:val="1"/>
          <w:highlight w:val="green"/>
          <w:u w:val="single"/>
          <w:rtl w:val="0"/>
        </w:rPr>
        <w:t xml:space="preserve">Relevance</w:t>
      </w:r>
      <w:r w:rsidDel="00000000" w:rsidR="00000000" w:rsidRPr="00000000">
        <w:rPr>
          <w:b w:val="1"/>
          <w:highlight w:val="green"/>
          <w:rtl w:val="0"/>
        </w:rPr>
        <w:t xml:space="preserve">:</w:t>
      </w:r>
    </w:p>
    <w:p w:rsidR="00000000" w:rsidDel="00000000" w:rsidP="00000000" w:rsidRDefault="00000000" w:rsidRPr="00000000" w14:paraId="00000023">
      <w:pPr>
        <w:spacing w:line="276" w:lineRule="auto"/>
        <w:ind w:left="0" w:firstLine="450"/>
        <w:rPr>
          <w:i w:val="1"/>
        </w:rPr>
      </w:pPr>
      <w:r w:rsidDel="00000000" w:rsidR="00000000" w:rsidRPr="00000000">
        <w:rPr>
          <w:i w:val="1"/>
          <w:rtl w:val="0"/>
        </w:rPr>
        <w:t xml:space="preserve">Briefly describe (in 1-2 sentences) how the case study has societal relevance.</w:t>
      </w:r>
    </w:p>
    <w:p w:rsidR="00000000" w:rsidDel="00000000" w:rsidP="00000000" w:rsidRDefault="00000000" w:rsidRPr="00000000" w14:paraId="00000024">
      <w:pPr>
        <w:spacing w:line="276" w:lineRule="auto"/>
        <w:ind w:left="0" w:firstLine="450"/>
        <w:rPr>
          <w:b w:val="1"/>
        </w:rPr>
      </w:pPr>
      <w:r w:rsidDel="00000000" w:rsidR="00000000" w:rsidRPr="00000000">
        <w:rPr>
          <w:i w:val="1"/>
          <w:rtl w:val="0"/>
        </w:rPr>
        <w:t xml:space="preserve">e.g.,</w:t>
      </w:r>
      <w:r w:rsidDel="00000000" w:rsidR="00000000" w:rsidRPr="00000000">
        <w:rPr>
          <w:i w:val="1"/>
          <w:highlight w:val="yellow"/>
          <w:rtl w:val="0"/>
        </w:rPr>
        <w:t xml:space="preserve"> it uses</w:t>
      </w:r>
      <w:r w:rsidDel="00000000" w:rsidR="00000000" w:rsidRPr="00000000">
        <w:rPr>
          <w:rFonts w:ascii="Calibri" w:cs="Calibri" w:eastAsia="Calibri" w:hAnsi="Calibri"/>
          <w:i w:val="1"/>
          <w:highlight w:val="yellow"/>
          <w:rtl w:val="0"/>
        </w:rPr>
        <w:t xml:space="preserve"> inclusive language. The main character in the case study is a scientist and a woman of color. It addresses a social justice issue.</w:t>
      </w:r>
      <w:r w:rsidDel="00000000" w:rsidR="00000000" w:rsidRPr="00000000">
        <w:rPr>
          <w:rtl w:val="0"/>
        </w:rPr>
      </w:r>
    </w:p>
    <w:p w:rsidR="00000000" w:rsidDel="00000000" w:rsidP="00000000" w:rsidRDefault="00000000" w:rsidRPr="00000000" w14:paraId="00000025">
      <w:pPr>
        <w:spacing w:line="276" w:lineRule="auto"/>
        <w:rPr>
          <w:b w:val="1"/>
          <w:u w:val="single"/>
        </w:rPr>
      </w:pPr>
      <w:r w:rsidDel="00000000" w:rsidR="00000000" w:rsidRPr="00000000">
        <w:rPr>
          <w:rtl w:val="0"/>
        </w:rPr>
      </w:r>
    </w:p>
    <w:p w:rsidR="00000000" w:rsidDel="00000000" w:rsidP="00000000" w:rsidRDefault="00000000" w:rsidRPr="00000000" w14:paraId="00000026">
      <w:pPr>
        <w:numPr>
          <w:ilvl w:val="0"/>
          <w:numId w:val="9"/>
        </w:numPr>
        <w:spacing w:line="276" w:lineRule="auto"/>
        <w:ind w:left="720" w:hanging="360"/>
        <w:rPr>
          <w:b w:val="1"/>
          <w:u w:val="none"/>
        </w:rPr>
      </w:pPr>
      <w:r w:rsidDel="00000000" w:rsidR="00000000" w:rsidRPr="00000000">
        <w:rPr>
          <w:b w:val="1"/>
          <w:u w:val="single"/>
          <w:rtl w:val="0"/>
        </w:rPr>
        <w:t xml:space="preserve"> LEARNING GOALS </w:t>
      </w:r>
      <w:r w:rsidDel="00000000" w:rsidR="00000000" w:rsidRPr="00000000">
        <w:rPr>
          <w:rtl w:val="0"/>
        </w:rPr>
      </w:r>
    </w:p>
    <w:p w:rsidR="00000000" w:rsidDel="00000000" w:rsidP="00000000" w:rsidRDefault="00000000" w:rsidRPr="00000000" w14:paraId="00000027">
      <w:pPr>
        <w:spacing w:line="276" w:lineRule="auto"/>
        <w:rPr>
          <w:i w:val="1"/>
        </w:rPr>
      </w:pPr>
      <w:r w:rsidDel="00000000" w:rsidR="00000000" w:rsidRPr="00000000">
        <w:rPr>
          <w:i w:val="1"/>
          <w:rtl w:val="0"/>
        </w:rPr>
        <w:t xml:space="preserve">The case study will be reviewed both by the MCN editorial committee and discipline specific experts. </w:t>
      </w:r>
      <w:r w:rsidDel="00000000" w:rsidR="00000000" w:rsidRPr="00000000">
        <w:rPr>
          <w:i w:val="1"/>
          <w:rtl w:val="0"/>
        </w:rPr>
        <w:t xml:space="preserve">To help </w:t>
      </w:r>
      <w:r w:rsidDel="00000000" w:rsidR="00000000" w:rsidRPr="00000000">
        <w:rPr>
          <w:i w:val="1"/>
          <w:rtl w:val="0"/>
        </w:rPr>
        <w:t xml:space="preserve">educators select the case study to meet their curricular needs and to ensure that appropriate reviewers are identified for the case study, please include major learning goals relevant to the case study. For each of the * marked sections listed below, the Learning Goals should be selected from the community standards indicated. Include additional Learning Goals from other community standards, as appropriate. </w:t>
      </w:r>
    </w:p>
    <w:p w:rsidR="00000000" w:rsidDel="00000000" w:rsidP="00000000" w:rsidRDefault="00000000" w:rsidRPr="00000000" w14:paraId="00000028">
      <w:pPr>
        <w:spacing w:line="276" w:lineRule="auto"/>
        <w:ind w:left="0" w:firstLine="0"/>
        <w:rPr/>
      </w:pPr>
      <w:r w:rsidDel="00000000" w:rsidR="00000000" w:rsidRPr="00000000">
        <w:rPr>
          <w:b w:val="1"/>
          <w:rtl w:val="0"/>
        </w:rPr>
        <w:t xml:space="preserve">*A1. Main biology-related learning goals (1–3 major goals) related to: </w:t>
      </w:r>
      <w:r w:rsidDel="00000000" w:rsidR="00000000" w:rsidRPr="00000000">
        <w:rPr>
          <w:rtl w:val="0"/>
        </w:rPr>
        <w:t xml:space="preserve">refer to the </w:t>
      </w:r>
      <w:hyperlink r:id="rId6">
        <w:r w:rsidDel="00000000" w:rsidR="00000000" w:rsidRPr="00000000">
          <w:rPr>
            <w:color w:val="1155cc"/>
            <w:u w:val="single"/>
            <w:rtl w:val="0"/>
          </w:rPr>
          <w:t xml:space="preserve">ASBMB Foundational concepts</w:t>
        </w:r>
      </w:hyperlink>
      <w:r w:rsidDel="00000000" w:rsidR="00000000" w:rsidRPr="00000000">
        <w:rPr>
          <w:rtl w:val="0"/>
        </w:rPr>
        <w:t xml:space="preserve"> and </w:t>
      </w:r>
      <w:hyperlink r:id="rId7">
        <w:r w:rsidDel="00000000" w:rsidR="00000000" w:rsidRPr="00000000">
          <w:rPr>
            <w:color w:val="1155cc"/>
            <w:u w:val="single"/>
            <w:rtl w:val="0"/>
          </w:rPr>
          <w:t xml:space="preserve">Biocore Guide</w:t>
        </w:r>
      </w:hyperlink>
      <w:r w:rsidDel="00000000" w:rsidR="00000000" w:rsidRPr="00000000">
        <w:rPr>
          <w:rtl w:val="0"/>
        </w:rPr>
        <w:t xml:space="preserve"> </w:t>
      </w:r>
    </w:p>
    <w:p w:rsidR="00000000" w:rsidDel="00000000" w:rsidP="00000000" w:rsidRDefault="00000000" w:rsidRPr="00000000" w14:paraId="00000029">
      <w:pPr>
        <w:numPr>
          <w:ilvl w:val="0"/>
          <w:numId w:val="1"/>
        </w:numPr>
        <w:spacing w:line="276" w:lineRule="auto"/>
        <w:ind w:left="720" w:hanging="360"/>
        <w:rPr>
          <w:u w:val="none"/>
        </w:rPr>
      </w:pPr>
      <w:r w:rsidDel="00000000" w:rsidR="00000000" w:rsidRPr="00000000">
        <w:rPr>
          <w:rtl w:val="0"/>
        </w:rPr>
        <w:t xml:space="preserve">Learning Goal 1: </w:t>
      </w:r>
      <w:r w:rsidDel="00000000" w:rsidR="00000000" w:rsidRPr="00000000">
        <w:rPr>
          <w:highlight w:val="yellow"/>
          <w:rtl w:val="0"/>
        </w:rPr>
        <w:t xml:space="preserve">e.g., ASBMB; Energy and Metabolism; 2. Catalysis; </w:t>
      </w:r>
      <w:r w:rsidDel="00000000" w:rsidR="00000000" w:rsidRPr="00000000">
        <w:rPr>
          <w:highlight w:val="yellow"/>
          <w:rtl w:val="0"/>
        </w:rPr>
        <w:t xml:space="preserve">Students should be able to explain what a substrate is in terms of being a reactant</w:t>
      </w:r>
      <w:r w:rsidDel="00000000" w:rsidR="00000000" w:rsidRPr="00000000">
        <w:rPr>
          <w:highlight w:val="yellow"/>
          <w:rtl w:val="0"/>
        </w:rPr>
        <w:t xml:space="preserve">.</w:t>
      </w:r>
    </w:p>
    <w:p w:rsidR="00000000" w:rsidDel="00000000" w:rsidP="00000000" w:rsidRDefault="00000000" w:rsidRPr="00000000" w14:paraId="0000002A">
      <w:pPr>
        <w:numPr>
          <w:ilvl w:val="0"/>
          <w:numId w:val="1"/>
        </w:numPr>
        <w:spacing w:line="276" w:lineRule="auto"/>
        <w:ind w:left="720" w:hanging="360"/>
        <w:rPr>
          <w:u w:val="none"/>
        </w:rPr>
      </w:pPr>
      <w:r w:rsidDel="00000000" w:rsidR="00000000" w:rsidRPr="00000000">
        <w:rPr>
          <w:rtl w:val="0"/>
        </w:rPr>
        <w:t xml:space="preserve">Learning Goal 2: </w:t>
      </w:r>
    </w:p>
    <w:p w:rsidR="00000000" w:rsidDel="00000000" w:rsidP="00000000" w:rsidRDefault="00000000" w:rsidRPr="00000000" w14:paraId="0000002B">
      <w:pPr>
        <w:numPr>
          <w:ilvl w:val="0"/>
          <w:numId w:val="1"/>
        </w:numPr>
        <w:spacing w:line="276" w:lineRule="auto"/>
        <w:ind w:left="720" w:hanging="360"/>
        <w:rPr>
          <w:u w:val="none"/>
        </w:rPr>
      </w:pPr>
      <w:r w:rsidDel="00000000" w:rsidR="00000000" w:rsidRPr="00000000">
        <w:rPr>
          <w:rtl w:val="0"/>
        </w:rPr>
        <w:t xml:space="preserve">Add more as needed</w:t>
      </w:r>
      <w:r w:rsidDel="00000000" w:rsidR="00000000" w:rsidRPr="00000000">
        <w:rPr>
          <w:rtl w:val="0"/>
        </w:rPr>
      </w:r>
    </w:p>
    <w:p w:rsidR="00000000" w:rsidDel="00000000" w:rsidP="00000000" w:rsidRDefault="00000000" w:rsidRPr="00000000" w14:paraId="0000002C">
      <w:pPr>
        <w:spacing w:line="276" w:lineRule="auto"/>
        <w:rPr>
          <w:b w:val="1"/>
        </w:rPr>
      </w:pPr>
      <w:r w:rsidDel="00000000" w:rsidR="00000000" w:rsidRPr="00000000">
        <w:rPr>
          <w:b w:val="1"/>
          <w:rtl w:val="0"/>
        </w:rPr>
        <w:t xml:space="preserve">*A2. Main chemistry-related learning goals (1–3 major goals): </w:t>
      </w:r>
      <w:r w:rsidDel="00000000" w:rsidR="00000000" w:rsidRPr="00000000">
        <w:rPr>
          <w:rtl w:val="0"/>
        </w:rPr>
        <w:t xml:space="preserve">refer to the </w:t>
      </w:r>
      <w:hyperlink r:id="rId8">
        <w:r w:rsidDel="00000000" w:rsidR="00000000" w:rsidRPr="00000000">
          <w:rPr>
            <w:color w:val="1155cc"/>
            <w:u w:val="single"/>
            <w:rtl w:val="0"/>
          </w:rPr>
          <w:t xml:space="preserve">Macromolecular, Supramolecular, and Nanoscale (MSN) Systems in the Curriculum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pPr>
      <w:r w:rsidDel="00000000" w:rsidR="00000000" w:rsidRPr="00000000">
        <w:rPr>
          <w:rtl w:val="0"/>
        </w:rPr>
        <w:t xml:space="preserve">Learning Goal 1: </w:t>
      </w:r>
      <w:r w:rsidDel="00000000" w:rsidR="00000000" w:rsidRPr="00000000">
        <w:rPr>
          <w:highlight w:val="yellow"/>
          <w:rtl w:val="0"/>
        </w:rPr>
        <w:t xml:space="preserve">MSN; Biochemistry; Describe natural, modified natural and synthetic macromolecules used for bioactive applications</w:t>
      </w:r>
    </w:p>
    <w:p w:rsidR="00000000" w:rsidDel="00000000" w:rsidP="00000000" w:rsidRDefault="00000000" w:rsidRPr="00000000" w14:paraId="0000002E">
      <w:pPr>
        <w:numPr>
          <w:ilvl w:val="0"/>
          <w:numId w:val="1"/>
        </w:numPr>
        <w:spacing w:line="276" w:lineRule="auto"/>
        <w:ind w:left="720" w:hanging="360"/>
      </w:pPr>
      <w:r w:rsidDel="00000000" w:rsidR="00000000" w:rsidRPr="00000000">
        <w:rPr>
          <w:rtl w:val="0"/>
        </w:rPr>
        <w:t xml:space="preserve">Learning Goal 2: </w:t>
      </w:r>
    </w:p>
    <w:p w:rsidR="00000000" w:rsidDel="00000000" w:rsidP="00000000" w:rsidRDefault="00000000" w:rsidRPr="00000000" w14:paraId="0000002F">
      <w:pPr>
        <w:numPr>
          <w:ilvl w:val="0"/>
          <w:numId w:val="1"/>
        </w:numPr>
        <w:spacing w:line="276" w:lineRule="auto"/>
        <w:ind w:left="720" w:hanging="360"/>
        <w:rPr>
          <w:u w:val="none"/>
        </w:rPr>
      </w:pPr>
      <w:r w:rsidDel="00000000" w:rsidR="00000000" w:rsidRPr="00000000">
        <w:rPr>
          <w:rtl w:val="0"/>
        </w:rPr>
        <w:t xml:space="preserve">Add more as needed</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b w:val="1"/>
          <w:rtl w:val="0"/>
        </w:rPr>
        <w:t xml:space="preserve">*A3. Molecular Modeling/Visualization Learning Goals</w:t>
      </w:r>
      <w:r w:rsidDel="00000000" w:rsidR="00000000" w:rsidRPr="00000000">
        <w:rPr>
          <w:rtl w:val="0"/>
        </w:rPr>
        <w:t xml:space="preserve">: </w:t>
      </w:r>
      <w:r w:rsidDel="00000000" w:rsidR="00000000" w:rsidRPr="00000000">
        <w:rPr>
          <w:rtl w:val="0"/>
        </w:rPr>
        <w:t xml:space="preserve">refer to the </w:t>
      </w:r>
      <w:hyperlink r:id="rId9">
        <w:r w:rsidDel="00000000" w:rsidR="00000000" w:rsidRPr="00000000">
          <w:rPr>
            <w:color w:val="1155cc"/>
            <w:u w:val="single"/>
            <w:rtl w:val="0"/>
          </w:rPr>
          <w:t xml:space="preserve">BioMolViz Framework</w:t>
        </w:r>
      </w:hyperlink>
      <w:r w:rsidDel="00000000" w:rsidR="00000000" w:rsidRPr="00000000">
        <w:rPr>
          <w:rtl w:val="0"/>
        </w:rPr>
      </w:r>
    </w:p>
    <w:p w:rsidR="00000000" w:rsidDel="00000000" w:rsidP="00000000" w:rsidRDefault="00000000" w:rsidRPr="00000000" w14:paraId="00000031">
      <w:pPr>
        <w:numPr>
          <w:ilvl w:val="0"/>
          <w:numId w:val="6"/>
        </w:numPr>
        <w:spacing w:line="276" w:lineRule="auto"/>
        <w:ind w:left="720" w:hanging="360"/>
      </w:pPr>
      <w:r w:rsidDel="00000000" w:rsidR="00000000" w:rsidRPr="00000000">
        <w:rPr>
          <w:rtl w:val="0"/>
        </w:rPr>
        <w:t xml:space="preserve">Learning Goal 1: </w:t>
      </w:r>
      <w:r w:rsidDel="00000000" w:rsidR="00000000" w:rsidRPr="00000000">
        <w:rPr>
          <w:highlight w:val="yellow"/>
          <w:rtl w:val="0"/>
        </w:rPr>
        <w:t xml:space="preserve">BioMolViz; </w:t>
      </w:r>
      <w:r w:rsidDel="00000000" w:rsidR="00000000" w:rsidRPr="00000000">
        <w:rPr>
          <w:highlight w:val="yellow"/>
          <w:rtl w:val="0"/>
        </w:rPr>
        <w:t xml:space="preserve">MI1.03 Students can predict whether a functional group (region) would be a hydrogen bond donor or acceptor. (Amateur)</w:t>
      </w:r>
      <w:r w:rsidDel="00000000" w:rsidR="00000000" w:rsidRPr="00000000">
        <w:rPr>
          <w:rtl w:val="0"/>
        </w:rPr>
      </w:r>
    </w:p>
    <w:p w:rsidR="00000000" w:rsidDel="00000000" w:rsidP="00000000" w:rsidRDefault="00000000" w:rsidRPr="00000000" w14:paraId="00000032">
      <w:pPr>
        <w:numPr>
          <w:ilvl w:val="0"/>
          <w:numId w:val="6"/>
        </w:numPr>
        <w:spacing w:line="276" w:lineRule="auto"/>
        <w:ind w:left="720" w:hanging="360"/>
      </w:pPr>
      <w:r w:rsidDel="00000000" w:rsidR="00000000" w:rsidRPr="00000000">
        <w:rPr>
          <w:rtl w:val="0"/>
        </w:rPr>
        <w:t xml:space="preserve">Learning Goal 2: </w:t>
      </w:r>
    </w:p>
    <w:p w:rsidR="00000000" w:rsidDel="00000000" w:rsidP="00000000" w:rsidRDefault="00000000" w:rsidRPr="00000000" w14:paraId="00000033">
      <w:pPr>
        <w:spacing w:line="276" w:lineRule="auto"/>
        <w:rPr/>
      </w:pPr>
      <w:r w:rsidDel="00000000" w:rsidR="00000000" w:rsidRPr="00000000">
        <w:rPr>
          <w:b w:val="1"/>
          <w:rtl w:val="0"/>
        </w:rPr>
        <w:t xml:space="preserve">*A4. Bioinformatics Learning Goals and Skills used in the case</w:t>
      </w:r>
      <w:r w:rsidDel="00000000" w:rsidR="00000000" w:rsidRPr="00000000">
        <w:rPr>
          <w:rtl w:val="0"/>
        </w:rPr>
        <w:t xml:space="preserve">: </w:t>
      </w:r>
      <w:r w:rsidDel="00000000" w:rsidR="00000000" w:rsidRPr="00000000">
        <w:rPr>
          <w:rtl w:val="0"/>
        </w:rPr>
        <w:t xml:space="preserve">refer to </w:t>
      </w:r>
      <w:hyperlink r:id="rId10">
        <w:r w:rsidDel="00000000" w:rsidR="00000000" w:rsidRPr="00000000">
          <w:rPr>
            <w:color w:val="1155cc"/>
            <w:u w:val="single"/>
            <w:rtl w:val="0"/>
          </w:rPr>
          <w:t xml:space="preserve">NIBLSE Bioinformatics Core Competencies</w:t>
        </w:r>
      </w:hyperlink>
      <w:r w:rsidDel="00000000" w:rsidR="00000000" w:rsidRPr="00000000">
        <w:rPr>
          <w:rtl w:val="0"/>
        </w:rPr>
      </w:r>
    </w:p>
    <w:p w:rsidR="00000000" w:rsidDel="00000000" w:rsidP="00000000" w:rsidRDefault="00000000" w:rsidRPr="00000000" w14:paraId="00000034">
      <w:pPr>
        <w:numPr>
          <w:ilvl w:val="0"/>
          <w:numId w:val="2"/>
        </w:numPr>
        <w:spacing w:line="276" w:lineRule="auto"/>
        <w:ind w:left="720" w:hanging="360"/>
      </w:pPr>
      <w:r w:rsidDel="00000000" w:rsidR="00000000" w:rsidRPr="00000000">
        <w:rPr>
          <w:rtl w:val="0"/>
        </w:rPr>
        <w:t xml:space="preserve">Learning Goal/Skill 1: </w:t>
      </w:r>
      <w:r w:rsidDel="00000000" w:rsidR="00000000" w:rsidRPr="00000000">
        <w:rPr>
          <w:highlight w:val="yellow"/>
          <w:rtl w:val="0"/>
        </w:rPr>
        <w:t xml:space="preserve">NIBLSE; C5. Find, retrieve, and organize various types of biological data; Retrieve data from protein and genome databases (e.g., PDB, UniProt, NCBI).</w:t>
      </w:r>
    </w:p>
    <w:p w:rsidR="00000000" w:rsidDel="00000000" w:rsidP="00000000" w:rsidRDefault="00000000" w:rsidRPr="00000000" w14:paraId="00000035">
      <w:pPr>
        <w:numPr>
          <w:ilvl w:val="0"/>
          <w:numId w:val="2"/>
        </w:numPr>
        <w:spacing w:line="276" w:lineRule="auto"/>
        <w:ind w:left="720" w:hanging="360"/>
      </w:pPr>
      <w:r w:rsidDel="00000000" w:rsidR="00000000" w:rsidRPr="00000000">
        <w:rPr>
          <w:rtl w:val="0"/>
        </w:rPr>
        <w:t xml:space="preserve">Learning Goal/Skill 2: </w:t>
      </w:r>
    </w:p>
    <w:p w:rsidR="00000000" w:rsidDel="00000000" w:rsidP="00000000" w:rsidRDefault="00000000" w:rsidRPr="00000000" w14:paraId="00000036">
      <w:pPr>
        <w:numPr>
          <w:ilvl w:val="0"/>
          <w:numId w:val="2"/>
        </w:numPr>
        <w:spacing w:line="276" w:lineRule="auto"/>
        <w:ind w:left="720" w:hanging="360"/>
      </w:pPr>
      <w:r w:rsidDel="00000000" w:rsidR="00000000" w:rsidRPr="00000000">
        <w:rPr>
          <w:rtl w:val="0"/>
        </w:rPr>
        <w:t xml:space="preserve">Add more as needed</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b w:val="1"/>
          <w:rtl w:val="0"/>
        </w:rPr>
        <w:t xml:space="preserve">A5. Other sub-disciplinary learning goals:</w:t>
      </w:r>
      <w:r w:rsidDel="00000000" w:rsidR="00000000" w:rsidRPr="00000000">
        <w:rPr>
          <w:rtl w:val="0"/>
        </w:rPr>
        <w:t xml:space="preserve"> </w:t>
      </w:r>
      <w:r w:rsidDel="00000000" w:rsidR="00000000" w:rsidRPr="00000000">
        <w:rPr>
          <w:i w:val="1"/>
          <w:rtl w:val="0"/>
        </w:rPr>
        <w:t xml:space="preserve">Please specify the sub-discipline and specific learning goals framework, if any.</w:t>
      </w:r>
      <w:r w:rsidDel="00000000" w:rsidR="00000000" w:rsidRPr="00000000">
        <w:rPr>
          <w:rtl w:val="0"/>
        </w:rPr>
        <w:t xml:space="preserve"> </w:t>
      </w:r>
    </w:p>
    <w:p w:rsidR="00000000" w:rsidDel="00000000" w:rsidP="00000000" w:rsidRDefault="00000000" w:rsidRPr="00000000" w14:paraId="00000038">
      <w:pPr>
        <w:numPr>
          <w:ilvl w:val="0"/>
          <w:numId w:val="6"/>
        </w:numPr>
        <w:spacing w:line="276" w:lineRule="auto"/>
        <w:ind w:left="720" w:hanging="360"/>
        <w:rPr>
          <w:u w:val="none"/>
        </w:rPr>
      </w:pPr>
      <w:r w:rsidDel="00000000" w:rsidR="00000000" w:rsidRPr="00000000">
        <w:rPr>
          <w:rtl w:val="0"/>
        </w:rPr>
        <w:t xml:space="preserve">Subdiscipline: </w:t>
      </w:r>
      <w:r w:rsidDel="00000000" w:rsidR="00000000" w:rsidRPr="00000000">
        <w:rPr>
          <w:highlight w:val="yellow"/>
          <w:rtl w:val="0"/>
        </w:rPr>
        <w:t xml:space="preserve">e.g., ecology, microbiology, cell biology</w:t>
      </w:r>
      <w:r w:rsidDel="00000000" w:rsidR="00000000" w:rsidRPr="00000000">
        <w:rPr>
          <w:rtl w:val="0"/>
        </w:rPr>
      </w:r>
    </w:p>
    <w:p w:rsidR="00000000" w:rsidDel="00000000" w:rsidP="00000000" w:rsidRDefault="00000000" w:rsidRPr="00000000" w14:paraId="00000039">
      <w:pPr>
        <w:numPr>
          <w:ilvl w:val="0"/>
          <w:numId w:val="6"/>
        </w:numPr>
        <w:spacing w:line="276" w:lineRule="auto"/>
        <w:ind w:left="720" w:hanging="360"/>
        <w:rPr>
          <w:u w:val="none"/>
        </w:rPr>
      </w:pPr>
      <w:r w:rsidDel="00000000" w:rsidR="00000000" w:rsidRPr="00000000">
        <w:rPr>
          <w:rtl w:val="0"/>
        </w:rPr>
        <w:t xml:space="preserve">Learning Goal 1: e.g., </w:t>
      </w:r>
      <w:r w:rsidDel="00000000" w:rsidR="00000000" w:rsidRPr="00000000">
        <w:rPr>
          <w:highlight w:val="yellow"/>
          <w:rtl w:val="0"/>
        </w:rPr>
        <w:t xml:space="preserve">ACSB; Cell Biology Learning Objectives; Cell Communication; How do cells send, receive, and respond to signals from their environment, including other cells? (</w:t>
      </w:r>
      <w:hyperlink r:id="rId11">
        <w:r w:rsidDel="00000000" w:rsidR="00000000" w:rsidRPr="00000000">
          <w:rPr>
            <w:color w:val="1155cc"/>
            <w:highlight w:val="yellow"/>
            <w:u w:val="single"/>
            <w:rtl w:val="0"/>
          </w:rPr>
          <w:t xml:space="preserve">https://qubeshub.org/community/groups/coursesource/courses/cell-biology</w:t>
        </w:r>
      </w:hyperlink>
      <w:r w:rsidDel="00000000" w:rsidR="00000000" w:rsidRPr="00000000">
        <w:rPr>
          <w:highlight w:val="yellow"/>
          <w:rtl w:val="0"/>
        </w:rPr>
        <w:t xml:space="preserve">) </w:t>
      </w:r>
    </w:p>
    <w:p w:rsidR="00000000" w:rsidDel="00000000" w:rsidP="00000000" w:rsidRDefault="00000000" w:rsidRPr="00000000" w14:paraId="0000003A">
      <w:pPr>
        <w:numPr>
          <w:ilvl w:val="0"/>
          <w:numId w:val="6"/>
        </w:numPr>
        <w:spacing w:line="276" w:lineRule="auto"/>
        <w:ind w:left="720" w:hanging="360"/>
        <w:rPr>
          <w:u w:val="none"/>
        </w:rPr>
      </w:pPr>
      <w:r w:rsidDel="00000000" w:rsidR="00000000" w:rsidRPr="00000000">
        <w:rPr>
          <w:rtl w:val="0"/>
        </w:rPr>
        <w:t xml:space="preserve">Learning Goal 2: </w:t>
      </w:r>
    </w:p>
    <w:p w:rsidR="00000000" w:rsidDel="00000000" w:rsidP="00000000" w:rsidRDefault="00000000" w:rsidRPr="00000000" w14:paraId="0000003B">
      <w:pPr>
        <w:numPr>
          <w:ilvl w:val="0"/>
          <w:numId w:val="6"/>
        </w:numPr>
        <w:spacing w:line="276" w:lineRule="auto"/>
        <w:ind w:left="720" w:hanging="360"/>
        <w:rPr>
          <w:u w:val="none"/>
        </w:rPr>
      </w:pPr>
      <w:r w:rsidDel="00000000" w:rsidR="00000000" w:rsidRPr="00000000">
        <w:rPr>
          <w:rtl w:val="0"/>
        </w:rPr>
        <w:t xml:space="preserve">Other Learning Goals: </w:t>
      </w:r>
    </w:p>
    <w:p w:rsidR="00000000" w:rsidDel="00000000" w:rsidP="00000000" w:rsidRDefault="00000000" w:rsidRPr="00000000" w14:paraId="0000003C">
      <w:pPr>
        <w:spacing w:line="276" w:lineRule="auto"/>
        <w:ind w:left="0" w:firstLine="0"/>
        <w:rPr/>
      </w:pPr>
      <w:r w:rsidDel="00000000" w:rsidR="00000000" w:rsidRPr="00000000">
        <w:rPr>
          <w:rtl w:val="0"/>
        </w:rPr>
      </w:r>
    </w:p>
    <w:p w:rsidR="00000000" w:rsidDel="00000000" w:rsidP="00000000" w:rsidRDefault="00000000" w:rsidRPr="00000000" w14:paraId="0000003D">
      <w:pPr>
        <w:numPr>
          <w:ilvl w:val="0"/>
          <w:numId w:val="9"/>
        </w:numPr>
        <w:spacing w:line="276" w:lineRule="auto"/>
        <w:ind w:left="720" w:hanging="360"/>
        <w:rPr>
          <w:b w:val="1"/>
          <w:highlight w:val="green"/>
        </w:rPr>
      </w:pPr>
      <w:r w:rsidDel="00000000" w:rsidR="00000000" w:rsidRPr="00000000">
        <w:rPr>
          <w:b w:val="1"/>
          <w:highlight w:val="green"/>
          <w:u w:val="single"/>
          <w:rtl w:val="0"/>
        </w:rPr>
        <w:t xml:space="preserve">BACKGROUND MATERIALS </w:t>
      </w:r>
    </w:p>
    <w:p w:rsidR="00000000" w:rsidDel="00000000" w:rsidP="00000000" w:rsidRDefault="00000000" w:rsidRPr="00000000" w14:paraId="0000003E">
      <w:pPr>
        <w:spacing w:line="276" w:lineRule="auto"/>
        <w:ind w:left="0" w:firstLine="0"/>
        <w:rPr/>
      </w:pPr>
      <w:r w:rsidDel="00000000" w:rsidR="00000000" w:rsidRPr="00000000">
        <w:rPr>
          <w:i w:val="1"/>
          <w:rtl w:val="0"/>
        </w:rPr>
        <w:t xml:space="preserve">This section lists all discipline specific background materials included in the MCS to learn about key concepts and vocabulary needed to complete the case study. To facilitate review, complete the following table to provide information about the background materials. Please add as many rows to the table as you need. </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 of Background 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Link to the Material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article(s)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Book Chapter(s)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e.g., from the NCBI Books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Video(s) or other educational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Reliable web-site(s)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yellow"/>
                <w:rtl w:val="0"/>
              </w:rPr>
              <w:t xml:space="preserve">e.g., CDC, NCBI, HHMI etc.</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spacing w:line="276" w:lineRule="auto"/>
        <w:ind w:left="0" w:firstLine="0"/>
        <w:rPr>
          <w:i w:val="1"/>
        </w:rPr>
      </w:pPr>
      <w:r w:rsidDel="00000000" w:rsidR="00000000" w:rsidRPr="00000000">
        <w:rPr>
          <w:rtl w:val="0"/>
        </w:rPr>
      </w:r>
    </w:p>
    <w:p w:rsidR="00000000" w:rsidDel="00000000" w:rsidP="00000000" w:rsidRDefault="00000000" w:rsidRPr="00000000" w14:paraId="0000004C">
      <w:pPr>
        <w:spacing w:line="276" w:lineRule="auto"/>
        <w:ind w:left="0" w:firstLine="0"/>
        <w:rPr>
          <w:i w:val="1"/>
        </w:rPr>
      </w:pPr>
      <w:r w:rsidDel="00000000" w:rsidR="00000000" w:rsidRPr="00000000">
        <w:rPr>
          <w:rtl w:val="0"/>
        </w:rPr>
      </w:r>
    </w:p>
    <w:p w:rsidR="00000000" w:rsidDel="00000000" w:rsidP="00000000" w:rsidRDefault="00000000" w:rsidRPr="00000000" w14:paraId="0000004D">
      <w:pPr>
        <w:spacing w:line="276" w:lineRule="auto"/>
        <w:ind w:left="0" w:firstLine="0"/>
        <w:rPr>
          <w:i w:val="1"/>
        </w:rPr>
      </w:pPr>
      <w:r w:rsidDel="00000000" w:rsidR="00000000" w:rsidRPr="00000000">
        <w:rPr>
          <w:rtl w:val="0"/>
        </w:rPr>
      </w:r>
    </w:p>
    <w:p w:rsidR="00000000" w:rsidDel="00000000" w:rsidP="00000000" w:rsidRDefault="00000000" w:rsidRPr="00000000" w14:paraId="0000004E">
      <w:pPr>
        <w:numPr>
          <w:ilvl w:val="0"/>
          <w:numId w:val="9"/>
        </w:numPr>
        <w:spacing w:line="276" w:lineRule="auto"/>
        <w:ind w:left="720" w:hanging="360"/>
        <w:rPr>
          <w:b w:val="1"/>
          <w:highlight w:val="green"/>
        </w:rPr>
      </w:pPr>
      <w:r w:rsidDel="00000000" w:rsidR="00000000" w:rsidRPr="00000000">
        <w:rPr>
          <w:b w:val="1"/>
          <w:highlight w:val="green"/>
          <w:u w:val="single"/>
          <w:rtl w:val="0"/>
        </w:rPr>
        <w:t xml:space="preserve">BIOINFORMATICS RESOURCES AND TOOLS USED</w:t>
      </w:r>
    </w:p>
    <w:p w:rsidR="00000000" w:rsidDel="00000000" w:rsidP="00000000" w:rsidRDefault="00000000" w:rsidRPr="00000000" w14:paraId="0000004F">
      <w:pPr>
        <w:spacing w:line="276" w:lineRule="auto"/>
        <w:ind w:left="0" w:firstLine="0"/>
        <w:rPr/>
      </w:pPr>
      <w:r w:rsidDel="00000000" w:rsidR="00000000" w:rsidRPr="00000000">
        <w:rPr>
          <w:i w:val="1"/>
          <w:rtl w:val="0"/>
        </w:rPr>
        <w:t xml:space="preserve">This section lists all bioinformatics resources and tools used in the MCS and the information they add to the MCS. This information can help educators select the case study or sections of the case study for implementation in their course. Please add as many rows to the table as you need.</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190"/>
        <w:gridCol w:w="4515"/>
        <w:tblGridChange w:id="0">
          <w:tblGrid>
            <w:gridCol w:w="2655"/>
            <w:gridCol w:w="2190"/>
            <w:gridCol w:w="4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Bioinformatics 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Used (mark with 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Task accomplished in the MCS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UniProt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e.g., learn about Function, domains, common mutations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KEGG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Binding 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DrugBank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e.g., target and side effects of the drug 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Gene Ontology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945"/>
        <w:gridCol w:w="4740"/>
        <w:tblGridChange w:id="0">
          <w:tblGrid>
            <w:gridCol w:w="3675"/>
            <w:gridCol w:w="945"/>
            <w:gridCol w:w="4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Name</w:t>
            </w:r>
            <w:r w:rsidDel="00000000" w:rsidR="00000000" w:rsidRPr="00000000">
              <w:rPr>
                <w:b w:val="1"/>
                <w:rtl w:val="0"/>
              </w:rPr>
              <w:t xml:space="preserve"> of Bioinformatics or Molecular Visualization 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Task accomplished in the MCS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BLAST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highlight w:val="yellow"/>
              </w:rPr>
            </w:pPr>
            <w:r w:rsidDel="00000000" w:rsidR="00000000" w:rsidRPr="00000000">
              <w:rPr>
                <w:highlight w:val="yellow"/>
                <w:rtl w:val="0"/>
              </w:rPr>
              <w:t xml:space="preserve">e.g., to compare the sequences of human and parasitic enzymes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CLUSTALW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Pairwise Structure Alignment 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Mol*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highlight w:val="yellow"/>
              </w:rPr>
            </w:pPr>
            <w:r w:rsidDel="00000000" w:rsidR="00000000" w:rsidRPr="00000000">
              <w:rPr>
                <w:highlight w:val="yellow"/>
                <w:rtl w:val="0"/>
              </w:rPr>
              <w:t xml:space="preserve">e.g., to visualize and analyze 3D structures available in the PDB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iCn3D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PyMol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UCSF Chimera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JSmol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ind w:left="0" w:firstLine="0"/>
        <w:rPr/>
      </w:pPr>
      <w:r w:rsidDel="00000000" w:rsidR="00000000" w:rsidRPr="00000000">
        <w:rPr>
          <w:rtl w:val="0"/>
        </w:rPr>
      </w:r>
    </w:p>
    <w:p w:rsidR="00000000" w:rsidDel="00000000" w:rsidP="00000000" w:rsidRDefault="00000000" w:rsidRPr="00000000" w14:paraId="00000087">
      <w:pPr>
        <w:numPr>
          <w:ilvl w:val="0"/>
          <w:numId w:val="9"/>
        </w:numPr>
        <w:spacing w:line="276" w:lineRule="auto"/>
        <w:ind w:left="720" w:hanging="360"/>
        <w:rPr>
          <w:b w:val="1"/>
          <w:u w:val="none"/>
        </w:rPr>
      </w:pPr>
      <w:r w:rsidDel="00000000" w:rsidR="00000000" w:rsidRPr="00000000">
        <w:rPr>
          <w:b w:val="1"/>
          <w:u w:val="single"/>
          <w:rtl w:val="0"/>
        </w:rPr>
        <w:t xml:space="preserve">SUGGESTED </w:t>
      </w:r>
      <w:r w:rsidDel="00000000" w:rsidR="00000000" w:rsidRPr="00000000">
        <w:rPr>
          <w:b w:val="1"/>
          <w:u w:val="single"/>
          <w:rtl w:val="0"/>
        </w:rPr>
        <w:t xml:space="preserve">IMPLEMENTATION </w:t>
      </w:r>
      <w:r w:rsidDel="00000000" w:rsidR="00000000" w:rsidRPr="00000000">
        <w:rPr>
          <w:rtl w:val="0"/>
        </w:rPr>
      </w:r>
    </w:p>
    <w:p w:rsidR="00000000" w:rsidDel="00000000" w:rsidP="00000000" w:rsidRDefault="00000000" w:rsidRPr="00000000" w14:paraId="00000088">
      <w:pPr>
        <w:spacing w:line="276" w:lineRule="auto"/>
        <w:rPr/>
      </w:pPr>
      <w:r w:rsidDel="00000000" w:rsidR="00000000" w:rsidRPr="00000000">
        <w:rPr>
          <w:i w:val="1"/>
          <w:rtl w:val="0"/>
        </w:rPr>
        <w:t xml:space="preserve">This section can help teachers select, prepare, and implement the case study. </w:t>
      </w:r>
      <w:r w:rsidDel="00000000" w:rsidR="00000000" w:rsidRPr="00000000">
        <w:rPr>
          <w:rtl w:val="0"/>
        </w:rPr>
      </w:r>
    </w:p>
    <w:p w:rsidR="00000000" w:rsidDel="00000000" w:rsidP="00000000" w:rsidRDefault="00000000" w:rsidRPr="00000000" w14:paraId="00000089">
      <w:pPr>
        <w:spacing w:line="276" w:lineRule="auto"/>
        <w:ind w:left="0" w:firstLine="0"/>
        <w:rPr/>
      </w:pPr>
      <w:r w:rsidDel="00000000" w:rsidR="00000000" w:rsidRPr="00000000">
        <w:rPr>
          <w:b w:val="1"/>
          <w:rtl w:val="0"/>
        </w:rPr>
        <w:t xml:space="preserve">D1. </w:t>
      </w:r>
      <w:r w:rsidDel="00000000" w:rsidR="00000000" w:rsidRPr="00000000">
        <w:rPr>
          <w:b w:val="1"/>
          <w:rtl w:val="0"/>
        </w:rPr>
        <w:t xml:space="preserve">Prerequisites (if any) – </w:t>
      </w:r>
      <w:r w:rsidDel="00000000" w:rsidR="00000000" w:rsidRPr="00000000">
        <w:rPr>
          <w:i w:val="1"/>
          <w:rtl w:val="0"/>
        </w:rPr>
        <w:t xml:space="preserve">list any prerequisite for the case study including skills, concepts and resources that instructors and students should know about here</w:t>
      </w:r>
      <w:r w:rsidDel="00000000" w:rsidR="00000000" w:rsidRPr="00000000">
        <w:rPr>
          <w:rtl w:val="0"/>
        </w:rPr>
        <w:t xml:space="preserve">.  </w:t>
      </w:r>
    </w:p>
    <w:p w:rsidR="00000000" w:rsidDel="00000000" w:rsidP="00000000" w:rsidRDefault="00000000" w:rsidRPr="00000000" w14:paraId="0000008A">
      <w:pPr>
        <w:spacing w:line="276" w:lineRule="auto"/>
        <w:ind w:left="0" w:firstLine="0"/>
        <w:rPr>
          <w:highlight w:val="yellow"/>
        </w:rPr>
      </w:pPr>
      <w:r w:rsidDel="00000000" w:rsidR="00000000" w:rsidRPr="00000000">
        <w:rPr>
          <w:highlight w:val="yellow"/>
          <w:rtl w:val="0"/>
        </w:rPr>
        <w:t xml:space="preserve">e.g., familiarity with Mol*, </w:t>
      </w:r>
      <w:r w:rsidDel="00000000" w:rsidR="00000000" w:rsidRPr="00000000">
        <w:rPr>
          <w:rtl w:val="0"/>
        </w:rPr>
      </w:r>
    </w:p>
    <w:p w:rsidR="00000000" w:rsidDel="00000000" w:rsidP="00000000" w:rsidRDefault="00000000" w:rsidRPr="00000000" w14:paraId="0000008B">
      <w:pPr>
        <w:spacing w:line="276" w:lineRule="auto"/>
        <w:ind w:left="0" w:firstLine="0"/>
        <w:rPr/>
      </w:pPr>
      <w:r w:rsidDel="00000000" w:rsidR="00000000" w:rsidRPr="00000000">
        <w:rPr>
          <w:b w:val="1"/>
          <w:rtl w:val="0"/>
        </w:rPr>
        <w:t xml:space="preserve">D2.a. Suggested </w:t>
      </w:r>
      <w:r w:rsidDel="00000000" w:rsidR="00000000" w:rsidRPr="00000000">
        <w:rPr>
          <w:b w:val="1"/>
          <w:rtl w:val="0"/>
        </w:rPr>
        <w:t xml:space="preserve">Instructor Preparation</w:t>
      </w:r>
      <w:r w:rsidDel="00000000" w:rsidR="00000000" w:rsidRPr="00000000">
        <w:rPr>
          <w:rtl w:val="0"/>
        </w:rPr>
        <w:t xml:space="preserve"> - </w:t>
      </w:r>
      <w:r w:rsidDel="00000000" w:rsidR="00000000" w:rsidRPr="00000000">
        <w:rPr>
          <w:i w:val="1"/>
          <w:rtl w:val="0"/>
        </w:rPr>
        <w:t xml:space="preserve">these could include training in a specific molecular visualization program, reading a specific review article on the topic, preparing a lecture on topic/theme discussed in the case</w:t>
      </w:r>
      <w:r w:rsidDel="00000000" w:rsidR="00000000" w:rsidRPr="00000000">
        <w:rPr>
          <w:rtl w:val="0"/>
        </w:rPr>
        <w:t xml:space="preserve"> - </w:t>
      </w:r>
      <w:r w:rsidDel="00000000" w:rsidR="00000000" w:rsidRPr="00000000">
        <w:rPr>
          <w:highlight w:val="yellow"/>
          <w:rtl w:val="0"/>
        </w:rPr>
        <w:t xml:space="preserve">e.g.,  hemoglobin structure and function in general when discussing a case about sickle cell disease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numPr>
          <w:ilvl w:val="0"/>
          <w:numId w:val="3"/>
        </w:numPr>
        <w:spacing w:line="276" w:lineRule="auto"/>
        <w:ind w:left="720" w:hanging="360"/>
        <w:rPr/>
      </w:pPr>
      <w:r w:rsidDel="00000000" w:rsidR="00000000" w:rsidRPr="00000000">
        <w:rPr>
          <w:rtl w:val="0"/>
        </w:rPr>
        <w:t xml:space="preserve">Instructor preparation Step 1: </w:t>
      </w:r>
    </w:p>
    <w:p w:rsidR="00000000" w:rsidDel="00000000" w:rsidP="00000000" w:rsidRDefault="00000000" w:rsidRPr="00000000" w14:paraId="0000008D">
      <w:pPr>
        <w:numPr>
          <w:ilvl w:val="0"/>
          <w:numId w:val="3"/>
        </w:numPr>
        <w:spacing w:line="276" w:lineRule="auto"/>
        <w:ind w:left="720" w:hanging="360"/>
      </w:pPr>
      <w:r w:rsidDel="00000000" w:rsidR="00000000" w:rsidRPr="00000000">
        <w:rPr>
          <w:rtl w:val="0"/>
        </w:rPr>
        <w:t xml:space="preserve">Instructor preparation Step 2: </w:t>
      </w:r>
    </w:p>
    <w:p w:rsidR="00000000" w:rsidDel="00000000" w:rsidP="00000000" w:rsidRDefault="00000000" w:rsidRPr="00000000" w14:paraId="0000008E">
      <w:pPr>
        <w:spacing w:line="276" w:lineRule="auto"/>
        <w:ind w:left="0" w:firstLine="0"/>
        <w:rPr>
          <w:color w:val="0432ff"/>
        </w:rPr>
      </w:pPr>
      <w:r w:rsidDel="00000000" w:rsidR="00000000" w:rsidRPr="00000000">
        <w:rPr>
          <w:b w:val="1"/>
          <w:rtl w:val="0"/>
        </w:rPr>
        <w:t xml:space="preserve">D2.b. Suggested time for instructor preparations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F">
      <w:pPr>
        <w:spacing w:line="276" w:lineRule="auto"/>
        <w:rPr/>
      </w:pPr>
      <w:r w:rsidDel="00000000" w:rsidR="00000000" w:rsidRPr="00000000">
        <w:rPr>
          <w:b w:val="1"/>
          <w:rtl w:val="0"/>
        </w:rPr>
        <w:t xml:space="preserve">D3.a. Suggested </w:t>
      </w:r>
      <w:r w:rsidDel="00000000" w:rsidR="00000000" w:rsidRPr="00000000">
        <w:rPr>
          <w:b w:val="1"/>
          <w:rtl w:val="0"/>
        </w:rPr>
        <w:t xml:space="preserve">Student Preparation</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these could include providing basic experience with molecular visualization, reviewing background knowledge about the case theme and molecule(s) </w:t>
      </w:r>
      <w:r w:rsidDel="00000000" w:rsidR="00000000" w:rsidRPr="00000000">
        <w:rPr>
          <w:highlight w:val="yellow"/>
          <w:rtl w:val="0"/>
        </w:rPr>
        <w:t xml:space="preserve">(e.g., hemoglobin)</w:t>
      </w:r>
      <w:r w:rsidDel="00000000" w:rsidR="00000000" w:rsidRPr="00000000">
        <w:rPr>
          <w:rtl w:val="0"/>
        </w:rPr>
        <w:t xml:space="preserve"> </w:t>
      </w:r>
      <w:r w:rsidDel="00000000" w:rsidR="00000000" w:rsidRPr="00000000">
        <w:rPr>
          <w:i w:val="1"/>
          <w:rtl w:val="0"/>
        </w:rPr>
        <w:t xml:space="preserve">and/or process</w:t>
      </w:r>
      <w:r w:rsidDel="00000000" w:rsidR="00000000" w:rsidRPr="00000000">
        <w:rPr>
          <w:rtl w:val="0"/>
        </w:rPr>
        <w:t xml:space="preserve"> </w:t>
      </w:r>
      <w:r w:rsidDel="00000000" w:rsidR="00000000" w:rsidRPr="00000000">
        <w:rPr>
          <w:highlight w:val="yellow"/>
          <w:rtl w:val="0"/>
        </w:rPr>
        <w:t xml:space="preserve">(e.g., enzyme inhibition)</w:t>
      </w:r>
      <w:r w:rsidDel="00000000" w:rsidR="00000000" w:rsidRPr="00000000">
        <w:rPr>
          <w:rtl w:val="0"/>
        </w:rPr>
        <w:t xml:space="preserve"> </w:t>
      </w:r>
      <w:r w:rsidDel="00000000" w:rsidR="00000000" w:rsidRPr="00000000">
        <w:rPr>
          <w:i w:val="1"/>
          <w:rtl w:val="0"/>
        </w:rPr>
        <w:t xml:space="preserve">discussed in the case study</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0">
      <w:pPr>
        <w:numPr>
          <w:ilvl w:val="0"/>
          <w:numId w:val="3"/>
        </w:numPr>
        <w:spacing w:line="276" w:lineRule="auto"/>
        <w:ind w:left="720" w:hanging="360"/>
      </w:pPr>
      <w:r w:rsidDel="00000000" w:rsidR="00000000" w:rsidRPr="00000000">
        <w:rPr>
          <w:rtl w:val="0"/>
        </w:rPr>
        <w:t xml:space="preserve">Student preparation Step 1:</w:t>
      </w:r>
    </w:p>
    <w:p w:rsidR="00000000" w:rsidDel="00000000" w:rsidP="00000000" w:rsidRDefault="00000000" w:rsidRPr="00000000" w14:paraId="00000091">
      <w:pPr>
        <w:numPr>
          <w:ilvl w:val="0"/>
          <w:numId w:val="3"/>
        </w:numPr>
        <w:spacing w:line="276" w:lineRule="auto"/>
        <w:ind w:left="720" w:hanging="360"/>
      </w:pPr>
      <w:r w:rsidDel="00000000" w:rsidR="00000000" w:rsidRPr="00000000">
        <w:rPr>
          <w:rtl w:val="0"/>
        </w:rPr>
        <w:t xml:space="preserve">Student preparation Step 2: </w:t>
      </w: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b w:val="1"/>
          <w:rtl w:val="0"/>
        </w:rPr>
        <w:t xml:space="preserve">D3.b. Suggested time for student preparation</w:t>
      </w:r>
      <w:r w:rsidDel="00000000" w:rsidR="00000000" w:rsidRPr="00000000">
        <w:rPr>
          <w:rtl w:val="0"/>
        </w:rPr>
        <w:t xml:space="preserve">:</w:t>
      </w:r>
    </w:p>
    <w:p w:rsidR="00000000" w:rsidDel="00000000" w:rsidP="00000000" w:rsidRDefault="00000000" w:rsidRPr="00000000" w14:paraId="00000093">
      <w:pPr>
        <w:spacing w:line="276" w:lineRule="auto"/>
        <w:rPr>
          <w:b w:val="1"/>
        </w:rPr>
      </w:pPr>
      <w:r w:rsidDel="00000000" w:rsidR="00000000" w:rsidRPr="00000000">
        <w:rPr>
          <w:b w:val="1"/>
          <w:rtl w:val="0"/>
        </w:rPr>
        <w:t xml:space="preserve">D4. Suggested implementation details</w:t>
      </w:r>
    </w:p>
    <w:p w:rsidR="00000000" w:rsidDel="00000000" w:rsidP="00000000" w:rsidRDefault="00000000" w:rsidRPr="00000000" w14:paraId="00000094">
      <w:pPr>
        <w:numPr>
          <w:ilvl w:val="0"/>
          <w:numId w:val="3"/>
        </w:numPr>
        <w:spacing w:line="276" w:lineRule="auto"/>
        <w:ind w:left="720" w:hanging="360"/>
      </w:pPr>
      <w:r w:rsidDel="00000000" w:rsidR="00000000" w:rsidRPr="00000000">
        <w:rPr>
          <w:rtl w:val="0"/>
        </w:rPr>
        <w:t xml:space="preserve">Resources</w:t>
      </w:r>
      <w:r w:rsidDel="00000000" w:rsidR="00000000" w:rsidRPr="00000000">
        <w:rPr>
          <w:rtl w:val="0"/>
        </w:rPr>
        <w:t xml:space="preserve"> </w:t>
      </w:r>
    </w:p>
    <w:p w:rsidR="00000000" w:rsidDel="00000000" w:rsidP="00000000" w:rsidRDefault="00000000" w:rsidRPr="00000000" w14:paraId="00000095">
      <w:pPr>
        <w:numPr>
          <w:ilvl w:val="1"/>
          <w:numId w:val="3"/>
        </w:numPr>
        <w:spacing w:line="276" w:lineRule="auto"/>
        <w:ind w:left="1440" w:hanging="360"/>
      </w:pPr>
      <w:r w:rsidDel="00000000" w:rsidR="00000000" w:rsidRPr="00000000">
        <w:rPr>
          <w:rtl w:val="0"/>
        </w:rPr>
        <w:t xml:space="preserve">Include resources here (</w:t>
      </w:r>
      <w:r w:rsidDel="00000000" w:rsidR="00000000" w:rsidRPr="00000000">
        <w:rPr>
          <w:i w:val="1"/>
          <w:rtl w:val="0"/>
        </w:rPr>
        <w:t xml:space="preserve">list lecture content, supplemental videos, prerequisite reading - review articles, theme based web-resource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6">
      <w:pPr>
        <w:numPr>
          <w:ilvl w:val="1"/>
          <w:numId w:val="3"/>
        </w:numPr>
        <w:spacing w:line="276" w:lineRule="auto"/>
        <w:ind w:left="1440" w:hanging="360"/>
        <w:rPr>
          <w:u w:val="none"/>
        </w:rPr>
      </w:pPr>
      <w:r w:rsidDel="00000000" w:rsidR="00000000" w:rsidRPr="00000000">
        <w:rPr>
          <w:rtl w:val="0"/>
        </w:rPr>
        <w:t xml:space="preserve">Add links to “Box of Lessons” learning materials and worksheets as appropriate.</w:t>
      </w:r>
    </w:p>
    <w:p w:rsidR="00000000" w:rsidDel="00000000" w:rsidP="00000000" w:rsidRDefault="00000000" w:rsidRPr="00000000" w14:paraId="00000097">
      <w:pPr>
        <w:numPr>
          <w:ilvl w:val="0"/>
          <w:numId w:val="3"/>
        </w:numPr>
        <w:spacing w:line="276" w:lineRule="auto"/>
        <w:ind w:left="720" w:hanging="360"/>
      </w:pPr>
      <w:r w:rsidDel="00000000" w:rsidR="00000000" w:rsidRPr="00000000">
        <w:rPr>
          <w:rtl w:val="0"/>
        </w:rPr>
        <w:t xml:space="preserve">Implementation</w:t>
      </w:r>
      <w:r w:rsidDel="00000000" w:rsidR="00000000" w:rsidRPr="00000000">
        <w:rPr>
          <w:rtl w:val="0"/>
        </w:rPr>
        <w:t xml:space="preserve"> timeline</w:t>
      </w:r>
      <w:r w:rsidDel="00000000" w:rsidR="00000000" w:rsidRPr="00000000">
        <w:rPr>
          <w:rtl w:val="0"/>
        </w:rPr>
        <w:t xml:space="preserve"> suggestions</w:t>
      </w:r>
    </w:p>
    <w:p w:rsidR="00000000" w:rsidDel="00000000" w:rsidP="00000000" w:rsidRDefault="00000000" w:rsidRPr="00000000" w14:paraId="00000098">
      <w:pPr>
        <w:numPr>
          <w:ilvl w:val="1"/>
          <w:numId w:val="3"/>
        </w:numPr>
        <w:spacing w:line="276" w:lineRule="auto"/>
        <w:ind w:left="1440" w:hanging="360"/>
      </w:pPr>
      <w:r w:rsidDel="00000000" w:rsidR="00000000" w:rsidRPr="00000000">
        <w:rPr>
          <w:rtl w:val="0"/>
        </w:rPr>
        <w:t xml:space="preserve">Time </w:t>
      </w:r>
      <w:r w:rsidDel="00000000" w:rsidR="00000000" w:rsidRPr="00000000">
        <w:rPr>
          <w:rtl w:val="0"/>
        </w:rPr>
        <w:t xml:space="preserve">required</w:t>
      </w:r>
      <w:r w:rsidDel="00000000" w:rsidR="00000000" w:rsidRPr="00000000">
        <w:rPr>
          <w:rtl w:val="0"/>
        </w:rPr>
        <w:t xml:space="preserve"> for students to read/view the case related material prior to start of the molecular case study: </w:t>
      </w:r>
    </w:p>
    <w:p w:rsidR="00000000" w:rsidDel="00000000" w:rsidP="00000000" w:rsidRDefault="00000000" w:rsidRPr="00000000" w14:paraId="00000099">
      <w:pPr>
        <w:numPr>
          <w:ilvl w:val="1"/>
          <w:numId w:val="3"/>
        </w:numPr>
        <w:spacing w:line="276" w:lineRule="auto"/>
        <w:ind w:left="1440" w:hanging="360"/>
      </w:pPr>
      <w:r w:rsidDel="00000000" w:rsidR="00000000" w:rsidRPr="00000000">
        <w:rPr>
          <w:rtl w:val="0"/>
        </w:rPr>
        <w:t xml:space="preserve">Minimum i</w:t>
      </w:r>
      <w:r w:rsidDel="00000000" w:rsidR="00000000" w:rsidRPr="00000000">
        <w:rPr>
          <w:rtl w:val="0"/>
        </w:rPr>
        <w:t xml:space="preserve">n-class time required: </w:t>
      </w:r>
    </w:p>
    <w:p w:rsidR="00000000" w:rsidDel="00000000" w:rsidP="00000000" w:rsidRDefault="00000000" w:rsidRPr="00000000" w14:paraId="0000009A">
      <w:pPr>
        <w:numPr>
          <w:ilvl w:val="1"/>
          <w:numId w:val="3"/>
        </w:numPr>
        <w:spacing w:line="276" w:lineRule="auto"/>
        <w:ind w:left="1440" w:hanging="360"/>
        <w:rPr>
          <w:u w:val="none"/>
        </w:rPr>
      </w:pPr>
      <w:r w:rsidDel="00000000" w:rsidR="00000000" w:rsidRPr="00000000">
        <w:rPr>
          <w:rtl w:val="0"/>
        </w:rPr>
        <w:t xml:space="preserve">Time outside class needed to complete the case</w:t>
      </w:r>
      <w:r w:rsidDel="00000000" w:rsidR="00000000" w:rsidRPr="00000000">
        <w:rPr>
          <w:rtl w:val="0"/>
        </w:rPr>
        <w:t xml:space="preserve">: </w:t>
      </w:r>
    </w:p>
    <w:p w:rsidR="00000000" w:rsidDel="00000000" w:rsidP="00000000" w:rsidRDefault="00000000" w:rsidRPr="00000000" w14:paraId="0000009B">
      <w:pPr>
        <w:numPr>
          <w:ilvl w:val="0"/>
          <w:numId w:val="3"/>
        </w:numPr>
        <w:spacing w:line="276" w:lineRule="auto"/>
        <w:ind w:left="720" w:hanging="360"/>
        <w:rPr>
          <w:u w:val="none"/>
        </w:rPr>
      </w:pPr>
      <w:r w:rsidDel="00000000" w:rsidR="00000000" w:rsidRPr="00000000">
        <w:rPr>
          <w:rtl w:val="0"/>
        </w:rPr>
        <w:t xml:space="preserve">If the case study needs to be implemented in multiple sessions, suggest in-class activities for each session</w:t>
      </w:r>
    </w:p>
    <w:p w:rsidR="00000000" w:rsidDel="00000000" w:rsidP="00000000" w:rsidRDefault="00000000" w:rsidRPr="00000000" w14:paraId="0000009C">
      <w:pPr>
        <w:numPr>
          <w:ilvl w:val="1"/>
          <w:numId w:val="3"/>
        </w:numPr>
        <w:spacing w:line="276" w:lineRule="auto"/>
        <w:ind w:left="1440" w:hanging="360"/>
        <w:rPr>
          <w:u w:val="none"/>
        </w:rPr>
      </w:pPr>
      <w:r w:rsidDel="00000000" w:rsidR="00000000" w:rsidRPr="00000000">
        <w:rPr>
          <w:rtl w:val="0"/>
        </w:rPr>
        <w:t xml:space="preserve">Session 1: </w:t>
      </w:r>
    </w:p>
    <w:p w:rsidR="00000000" w:rsidDel="00000000" w:rsidP="00000000" w:rsidRDefault="00000000" w:rsidRPr="00000000" w14:paraId="0000009D">
      <w:pPr>
        <w:numPr>
          <w:ilvl w:val="1"/>
          <w:numId w:val="3"/>
        </w:numPr>
        <w:spacing w:line="276" w:lineRule="auto"/>
        <w:ind w:left="1440" w:hanging="360"/>
        <w:rPr>
          <w:u w:val="none"/>
        </w:rPr>
      </w:pPr>
      <w:r w:rsidDel="00000000" w:rsidR="00000000" w:rsidRPr="00000000">
        <w:rPr>
          <w:rtl w:val="0"/>
        </w:rPr>
        <w:t xml:space="preserve">Session 2: </w:t>
      </w:r>
    </w:p>
    <w:p w:rsidR="00000000" w:rsidDel="00000000" w:rsidP="00000000" w:rsidRDefault="00000000" w:rsidRPr="00000000" w14:paraId="0000009E">
      <w:pPr>
        <w:numPr>
          <w:ilvl w:val="1"/>
          <w:numId w:val="3"/>
        </w:numPr>
        <w:spacing w:line="276" w:lineRule="auto"/>
        <w:ind w:left="1440" w:hanging="360"/>
        <w:rPr>
          <w:u w:val="none"/>
        </w:rPr>
      </w:pPr>
      <w:r w:rsidDel="00000000" w:rsidR="00000000" w:rsidRPr="00000000">
        <w:rPr>
          <w:rtl w:val="0"/>
        </w:rPr>
        <w:t xml:space="preserve">Session 3: </w:t>
      </w:r>
      <w:r w:rsidDel="00000000" w:rsidR="00000000" w:rsidRPr="00000000">
        <w:rPr>
          <w:rtl w:val="0"/>
        </w:rPr>
      </w:r>
    </w:p>
    <w:p w:rsidR="00000000" w:rsidDel="00000000" w:rsidP="00000000" w:rsidRDefault="00000000" w:rsidRPr="00000000" w14:paraId="0000009F">
      <w:pPr>
        <w:spacing w:line="276" w:lineRule="auto"/>
        <w:ind w:left="0" w:firstLine="0"/>
        <w:rPr>
          <w:i w:val="1"/>
        </w:rPr>
      </w:pPr>
      <w:r w:rsidDel="00000000" w:rsidR="00000000" w:rsidRPr="00000000">
        <w:rPr>
          <w:b w:val="1"/>
          <w:rtl w:val="0"/>
        </w:rPr>
        <w:t xml:space="preserve">D5. Provide suggestions for how</w:t>
      </w:r>
      <w:r w:rsidDel="00000000" w:rsidR="00000000" w:rsidRPr="00000000">
        <w:rPr>
          <w:b w:val="1"/>
          <w:rtl w:val="0"/>
        </w:rPr>
        <w:t xml:space="preserve"> this case study may be used in other courses/settings: </w:t>
      </w:r>
      <w:r w:rsidDel="00000000" w:rsidR="00000000" w:rsidRPr="00000000">
        <w:rPr>
          <w:i w:val="1"/>
          <w:rtl w:val="0"/>
        </w:rPr>
        <w:t xml:space="preserve">list if any of the sections of the case study need to be modified for a different course setting</w:t>
      </w:r>
    </w:p>
    <w:p w:rsidR="00000000" w:rsidDel="00000000" w:rsidP="00000000" w:rsidRDefault="00000000" w:rsidRPr="00000000" w14:paraId="000000A0">
      <w:pPr>
        <w:spacing w:line="276" w:lineRule="auto"/>
        <w:ind w:left="0" w:firstLine="0"/>
        <w:rPr>
          <w:highlight w:val="yellow"/>
        </w:rPr>
      </w:pPr>
      <w:r w:rsidDel="00000000" w:rsidR="00000000" w:rsidRPr="00000000">
        <w:rPr>
          <w:highlight w:val="yellow"/>
          <w:rtl w:val="0"/>
        </w:rPr>
        <w:t xml:space="preserve">(e.g., for lower/higher level course, larger or smaller classes, include these individual and/or group activities)</w:t>
      </w:r>
    </w:p>
    <w:p w:rsidR="00000000" w:rsidDel="00000000" w:rsidP="00000000" w:rsidRDefault="00000000" w:rsidRPr="00000000" w14:paraId="000000A1">
      <w:pPr>
        <w:numPr>
          <w:ilvl w:val="0"/>
          <w:numId w:val="3"/>
        </w:numPr>
        <w:spacing w:line="276" w:lineRule="auto"/>
        <w:ind w:left="720" w:hanging="360"/>
      </w:pPr>
      <w:r w:rsidDel="00000000" w:rsidR="00000000" w:rsidRPr="00000000">
        <w:rPr>
          <w:rtl w:val="0"/>
        </w:rPr>
        <w:t xml:space="preserve">Other course/settings 1: </w:t>
      </w:r>
    </w:p>
    <w:p w:rsidR="00000000" w:rsidDel="00000000" w:rsidP="00000000" w:rsidRDefault="00000000" w:rsidRPr="00000000" w14:paraId="000000A2">
      <w:pPr>
        <w:numPr>
          <w:ilvl w:val="0"/>
          <w:numId w:val="3"/>
        </w:numPr>
        <w:spacing w:line="276" w:lineRule="auto"/>
        <w:ind w:left="720" w:hanging="360"/>
        <w:rPr>
          <w:u w:val="none"/>
        </w:rPr>
      </w:pPr>
      <w:r w:rsidDel="00000000" w:rsidR="00000000" w:rsidRPr="00000000">
        <w:rPr>
          <w:rtl w:val="0"/>
        </w:rPr>
        <w:t xml:space="preserve">Suggested changes:</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line="276" w:lineRule="auto"/>
      <w:jc w:val="right"/>
      <w:rPr/>
    </w:pPr>
    <w:r w:rsidDel="00000000" w:rsidR="00000000" w:rsidRPr="00000000">
      <w:rPr/>
      <w:drawing>
        <wp:inline distB="0" distT="0" distL="0" distR="0">
          <wp:extent cx="1157288" cy="547724"/>
          <wp:effectExtent b="0" l="0" r="0" t="0"/>
          <wp:docPr descr="Text&#10;&#10;Description automatically generated with medium confidence" id="1"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1157288" cy="547724"/>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spacing w:line="276" w:lineRule="auto"/>
      <w:jc w:val="right"/>
      <w:rPr/>
    </w:pPr>
    <w:r w:rsidDel="00000000" w:rsidR="00000000" w:rsidRPr="00000000">
      <w:rPr>
        <w:rFonts w:ascii="Calibri" w:cs="Calibri" w:eastAsia="Calibri" w:hAnsi="Calibri"/>
        <w:sz w:val="20"/>
        <w:szCs w:val="20"/>
        <w:rtl w:val="0"/>
      </w:rPr>
      <w:t xml:space="preserve">Version: May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qubeshub.org/community/groups/coursesource/courses/cell-biology" TargetMode="External"/><Relationship Id="rId10" Type="http://schemas.openxmlformats.org/officeDocument/2006/relationships/hyperlink" Target="https://doi.org/10.1371/journal.pone.0196878.t002" TargetMode="External"/><Relationship Id="rId12" Type="http://schemas.openxmlformats.org/officeDocument/2006/relationships/header" Target="header1.xml"/><Relationship Id="rId9" Type="http://schemas.openxmlformats.org/officeDocument/2006/relationships/hyperlink" Target="https://biomolviz.org/framework/" TargetMode="External"/><Relationship Id="rId5" Type="http://schemas.openxmlformats.org/officeDocument/2006/relationships/styles" Target="styles.xml"/><Relationship Id="rId6" Type="http://schemas.openxmlformats.org/officeDocument/2006/relationships/hyperlink" Target="https://www.asbmb.org/education/core-concept-teaching-strategies/foundational-concepts" TargetMode="External"/><Relationship Id="rId7" Type="http://schemas.openxmlformats.org/officeDocument/2006/relationships/hyperlink" Target="https://www.lifescied.org/doi/10.1187/cbe.13-12-0233#F3a" TargetMode="External"/><Relationship Id="rId8" Type="http://schemas.openxmlformats.org/officeDocument/2006/relationships/hyperlink" Target="https://www.acs.org/content/dam/acsorg/about/governance/committees/training/acsapproved/degreeprogram/macromolecular-supramolecular-nanoscale-suppl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