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About you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Affiliation: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email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Brainstorm about the Molecular Case Study (MCS)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Note down ideas for the molecular case study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What is your MCS going to explore?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In what curricular context will you use it - discipline and format (e.g., in class vs homework, or individual vs group project)?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Other ideas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Gather resources related to the case study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Images, articles, videos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Develop a research question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Identify relevant literature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Identify relevant structures in the PDB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other types of bioinformatics data is relevant to the MCS? Find it.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Learning Goals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want your students to learn from this case study?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pedagogical approaches will you use - e.g., group work, oral or poster presentation, open ended research etc. 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Write the MCS</w:t>
      </w:r>
    </w:p>
    <w:p w:rsidR="00000000" w:rsidDel="00000000" w:rsidP="00000000" w:rsidRDefault="00000000" w:rsidRPr="00000000" w14:paraId="0000001E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Case Title: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A clear, engaging title for the MCS so that instructors and students are drawn to the case study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Hook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a story, video, article, image, audio recording etc., to engage audiences</w:t>
      </w:r>
    </w:p>
    <w:p w:rsidR="00000000" w:rsidDel="00000000" w:rsidP="00000000" w:rsidRDefault="00000000" w:rsidRPr="00000000" w14:paraId="0000002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and provide a context for the MCS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b w:val="1"/>
          <w:rtl w:val="0"/>
        </w:rPr>
        <w:t xml:space="preserve">Presentation of case context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Describe the context or write a story to engage your present the research question that you will explore in the context of this case study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rtl w:val="0"/>
        </w:rPr>
        <w:t xml:space="preserve">Getting to the structure(s)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Guide your audiences to identify the molecule(s) and/or complex(es) that play key roles in exploring this topic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Exploring the structure(s)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Explore the contents, composition of all components of this structure and relate it to the research topic being explored. </w:t>
      </w:r>
    </w:p>
    <w:p w:rsidR="00000000" w:rsidDel="00000000" w:rsidP="00000000" w:rsidRDefault="00000000" w:rsidRPr="00000000" w14:paraId="0000002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How will this structure help with answering the question(s) you are studying? </w:t>
      </w:r>
    </w:p>
    <w:p w:rsidR="00000000" w:rsidDel="00000000" w:rsidP="00000000" w:rsidRDefault="00000000" w:rsidRPr="00000000" w14:paraId="0000002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Are there related structures, other bioinformatics data needed to explore this topic?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Connecting structure to function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Focus on the specific parts of the structure that are relevant to the research question. </w:t>
      </w:r>
    </w:p>
    <w:p w:rsidR="00000000" w:rsidDel="00000000" w:rsidP="00000000" w:rsidRDefault="00000000" w:rsidRPr="00000000" w14:paraId="0000003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Where necessary, map information gathered from various bioinformatics resources on the structure(s) to help answer the research question. </w:t>
      </w:r>
    </w:p>
    <w:p w:rsidR="00000000" w:rsidDel="00000000" w:rsidP="00000000" w:rsidRDefault="00000000" w:rsidRPr="00000000" w14:paraId="0000003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Present your analysis/answer in at least two formats - using pictures (of molecules and schematic drawings) and in words.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i w:val="1"/>
          <w:rtl w:val="0"/>
        </w:rPr>
        <w:t xml:space="preserve">Where possible, include numerical and symbolic (equations and formulas) too. </w:t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Assessing student learning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Design questions/scenarios that allow participants to apply their knowledge and skills to a related or new problem.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Make the MCS Ready for Teaching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Complete the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Teaching notes Template</w:t>
        </w:r>
      </w:hyperlink>
      <w:r w:rsidDel="00000000" w:rsidR="00000000" w:rsidRPr="00000000">
        <w:rPr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lecular-casenet.rcsb.org/sites/default/files/2023-11/1B-Write-Teaching-Notes_BLANK-May2023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