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jc w:val="center"/>
        <w:rPr>
          <w:vertAlign w:val="baseline"/>
        </w:rPr>
      </w:pPr>
      <w:bookmarkStart w:colFirst="0" w:colLast="0" w:name="_heading=h.w4szg34bee14" w:id="0"/>
      <w:bookmarkEnd w:id="0"/>
      <w:r w:rsidDel="00000000" w:rsidR="00000000" w:rsidRPr="00000000">
        <w:rPr>
          <w:vertAlign w:val="baseline"/>
          <w:rtl w:val="0"/>
        </w:rPr>
        <w:t xml:space="preserve">Evolution in Action: </w:t>
      </w:r>
      <w:r w:rsidDel="00000000" w:rsidR="00000000" w:rsidRPr="00000000">
        <w:rPr>
          <w:rtl w:val="0"/>
        </w:rPr>
        <w:t xml:space="preserve">T</w:t>
      </w:r>
      <w:r w:rsidDel="00000000" w:rsidR="00000000" w:rsidRPr="00000000">
        <w:rPr>
          <w:vertAlign w:val="baseline"/>
          <w:rtl w:val="0"/>
        </w:rPr>
        <w:t xml:space="preserve">he </w:t>
      </w:r>
      <w:r w:rsidDel="00000000" w:rsidR="00000000" w:rsidRPr="00000000">
        <w:rPr>
          <w:rtl w:val="0"/>
        </w:rPr>
        <w:t xml:space="preserve">R</w:t>
      </w:r>
      <w:r w:rsidDel="00000000" w:rsidR="00000000" w:rsidRPr="00000000">
        <w:rPr>
          <w:vertAlign w:val="baseline"/>
          <w:rtl w:val="0"/>
        </w:rPr>
        <w:t xml:space="preserve">ise of </w:t>
      </w:r>
      <w:r w:rsidDel="00000000" w:rsidR="00000000" w:rsidRPr="00000000">
        <w:rPr>
          <w:rtl w:val="0"/>
        </w:rPr>
        <w:t xml:space="preserve">A</w:t>
      </w:r>
      <w:r w:rsidDel="00000000" w:rsidR="00000000" w:rsidRPr="00000000">
        <w:rPr>
          <w:vertAlign w:val="baseline"/>
          <w:rtl w:val="0"/>
        </w:rPr>
        <w:t xml:space="preserve">ntibiotic </w:t>
      </w:r>
      <w:r w:rsidDel="00000000" w:rsidR="00000000" w:rsidRPr="00000000">
        <w:rPr>
          <w:rtl w:val="0"/>
        </w:rPr>
        <w:t xml:space="preserve">R</w:t>
      </w:r>
      <w:r w:rsidDel="00000000" w:rsidR="00000000" w:rsidRPr="00000000">
        <w:rPr>
          <w:vertAlign w:val="baseline"/>
          <w:rtl w:val="0"/>
        </w:rPr>
        <w:t xml:space="preserve">esistance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Prepared by Saumya M. Sankaran, </w:t>
      </w:r>
      <w:r w:rsidDel="00000000" w:rsidR="00000000" w:rsidRPr="00000000">
        <w:rPr>
          <w:rtl w:val="0"/>
        </w:rPr>
        <w:t xml:space="preserve">University of Washington Tacoma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t xml:space="preserve">In preparation for the case study, review the following as homework prior to class.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Watch UNEP video: </w:t>
      </w:r>
      <w:hyperlink r:id="rId7">
        <w:r w:rsidDel="00000000" w:rsidR="00000000" w:rsidRPr="00000000">
          <w:rPr>
            <w:i w:val="0"/>
            <w:smallCaps w:val="0"/>
            <w:strike w:val="0"/>
            <w:color w:val="0563c1"/>
            <w:sz w:val="22"/>
            <w:szCs w:val="22"/>
            <w:u w:val="single"/>
            <w:shd w:fill="auto" w:val="clear"/>
            <w:vertAlign w:val="baseline"/>
            <w:rtl w:val="0"/>
          </w:rPr>
          <w:t xml:space="preserve">https://youtu.be/4srU4183p6Y</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u w:val="none"/>
          <w:shd w:fill="auto" w:val="clear"/>
          <w:vertAlign w:val="baseline"/>
          <w:rtl w:val="0"/>
        </w:rPr>
        <w:t xml:space="preserve">Read about antibiotics and general resistance mechanisms (compiled below)</w:t>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Antibiotics &amp; Antibiotic Resistance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http://www.reactgroup.org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How do Antibiotics Work?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Antibiotics disrupt essential processes or structures in the bacterial cell. This either kills the bacterium or slows down bacterial growth. Depending on these effects an antibiotic is said to be bactericidal or bacteriostatic.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Bactericidal and bacteriostatic antibiotics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bactericidal antibiotic kills the bacteria while the bacteriostatic antibiotics stop bacterial growth without killing them. The human immune system is then needed to clear the infection.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Antibiotic targets in bacteria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several classes of antibiotics with different mechanisms of action and bacterial targets. In principal, there are three main antibiotic targets in bacteria:</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cell wall or membranes that surrounds the bacterial cell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machineries that make the nucleic acids DNA and RNA</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machinery that produce proteins (the ribosome and associated proteins)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targets are absent or structurally different in human and mammalian cells, which means that antibiotics usually do not harm our cells. However, antibiotics can in some cases have unpleasant side effects. Read more under Why should I care? – Risks for the individual and society.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86400" cy="3082834"/>
            <wp:effectExtent b="0" l="0" r="0" t="0"/>
            <wp:docPr id="87146125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86400" cy="308283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Figure 1. Types and classes of antibiotics.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Narrow-spectrum and broad-spectrum antibiotics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Antibiotics can either have a narrow or broad spectrum of activity. Narrow-spectrum antibiotics are more specific and are only active against certain groups or strains of bacteria. Broad-spectrum antibiotics instead inhibit a wider range of bacteria. Narrow-spectrum antibiotics are generally preferable since the effect on other non-disease causing bacteria is more limited. Unfortunately, broad-spectrum antibiotics are often used since it can be difficult for doctors to diagnose the infectious agent due to a lack of training and/or available diagnostic tools. For more information, see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How did we end up here – Use and inappropriate use – In human medicine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https://www.reactgroup.org/toolbox/understand/antibiotics/how-do-antibiotics-work/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pStyle w:val="Heading2"/>
        <w:rPr/>
      </w:pPr>
      <w:r w:rsidDel="00000000" w:rsidR="00000000" w:rsidRPr="00000000">
        <w:rPr>
          <w:rtl w:val="0"/>
        </w:rPr>
        <w:t xml:space="preserve">Antibiotic Resistance – Mutations and Selection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Mutations can result in antibiotic resistance in bacteria. Resistant bacteria survive antibiotic treatment and can increase in numbers by natural selection.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Mutations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Bacteria grow and multiply fast and can reach large numbers. When bacteria multiply, one cell divides into two cells. Before the bacterium can divide, it needs to make two identical copies of the DNA in its chromosome; one for each cell. Every time the bacterium goes through this process there is a chance (or risk, depending on the end result) that errors occur; so-called mutations. These mutations are random and can be located anywhere in the DNA. Mutations can also form due to external factors like radiation or harmful chemicals.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Natural selection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some mutations are harmful to the bacteria, others can provide an advantage given the right circumstances. Here, Darwin’s theory of natural selection comes in. If a mutation gives the bacterium an advantage in a particular environment, this bacterium will grow better than its neighbors and can increase in numbers – it is selected for.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Mutations can provide resistance to antibiotics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Mutations are one way for bacteria to become resistant to antibiotics. Some spontaneous mutations (or genes that have been acquired from other bacteria through horizontal gene transfer) may make the bacterium resistant to an antibiotic (See: Resistance mechanisms for information about how bacteria resist antibiotic action). If we were to treat the bacterial population with that specific antibiotic, only the resistant bacteria will be able to multiply; the antibiotic selects for them. These bacteria can now increase in numbers and the end result is a population of mainly resistant bacteria.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843463" cy="2988792"/>
            <wp:effectExtent b="0" l="0" r="0" t="0"/>
            <wp:docPr id="87146125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843463" cy="2988792"/>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Figure </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Natural selection of antibiotic resistant bacteria. The starting point in this example is a large bacterial population where most bacteria are susceptible to antibiotics, but a couple of bacteria are antibiotic-resistant by chance. A bactericidal antibiotic is added, which kills most of the susceptible bacteria in the population, while the resistant bacteria survive. Only the resistant bacteria will continue to proliferate in the presence of the antibiotic and increase in number over time. The end result is a population of mainly resistant bacteria.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important to understand that selection of antibiotic resistant bacteria can occur anywhere an antibiotic is present at a selective concentration. When we treat an infection, selection can occur at any site in the body to which the antibiotic reaches. Thus, the antibiotic can select for resistance genes and mechanisms in both pathogenic bacteria and in commensal bacteria living in the body that have nothing to do with the infection in question. By using narrow-spectrum antibiotics (when possible), the risk of selecting for antibiotic resistance in the commensal flora decreases.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Short video that explains natural selection of antibiotic resistance: </w:t>
      </w: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https://youtu.be/zjR6L38yReE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w:t>
      </w: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https://www.reactgroup.org/toolbox/understand/antibiotic-resistance/mutation-and-selection/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Resistance Mechanisms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This section describes common antibiotic resistance mechanisms in bacteria.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Antibiotics disrupt essential structures or processes in bacteria. This in turn either kills the bacteria or stops them from multiplying. Bacteria have in turn evolved many antibiotic resistance mechanisms to withstand the actions of antibiotics.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bacteria resist antibiotics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two main ways for bacteria to withstand the effects of an antibiotic:</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stop the antibiotic from reaching its target at a high enough concentration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modify or bypass the target that the antibiotic acts 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time bacteria have evolved many different antibiotic resistance strategies to accomplish this.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Antibiotic resistance mechanisms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Stop the antibiotic from reaching its target[4]; [5]:</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Pump the antibiotic out from the bacterial cell. Bacteria can produce pumps that sit in their membrane or cell wall. These so-called efflux pumps are very common in bacteria and can transport a variety of compounds such as signal molecules and nutrients. Some of these pumps can also transport antibiotics out from the bacterium, in this way lowering the antibiotic concentration inside the bacterial cell. In some cases mutations in the bacterial DNA can make the bacteria produce more of a certain pump, which in turn increases resistance.</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Decrease permeability of the membrane that surrounds the bacterial cell. Certain changes in the bacterial membrane make it more difficult to pass through. In this way, less of the antibiotic gets into the bacteria.</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Destroy the antibiotic. There are bacterial enzymes that can inactivate antibiotics. One example is β-lactamase that destroys the active component (the β-lactam ring) of penicillins, extremely important antibiotics for treating human infections. In later years, bacteria that produce extended-spectrum β-lactamases, so called ESBL-producing bacteria, have become a major problem. They can degrade a wide spectrum of β-lactam antibiotics, sometimes also the last resort drugs available for infections with these bacteria.</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Modify the antibiotic. Bacteria can sometimes produce enzymes that are capable of adding different chemical groups to antibiotics. This in turn prohibits binding between the antibiotic and its target in the bacterial cell.</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Different antibiotic resistance mechanisms in bacteria are shown in relation to where they take place in the bacterial cell. Bacteria can modify the cell membranes to take in less antibiotics or pump out antibiotics from the cell. Bacteria can also produce factors that break down antibiotics or change processes inside the cell to resist antibiotic action.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76875" cy="3005210"/>
            <wp:effectExtent b="0" l="0" r="0" t="0"/>
            <wp:docPr id="87146125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5476875" cy="300521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Figure </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Antibiotic resistance strategies in bacteria. Courtesy of E. Wistrand-Yuen.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Modify or bypass the target of the antibiotic[4]; [5]:</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Camouflage the target. Changes in the composition or structure of the target in the bacterium (resulting from mutations in the bacterial DNA) can stop the antibiotic from interacting with the target. Alternatively, the bacteria can add different chemical groups to the target structure, in this way shielding it from the antibiotic.</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Express alternative proteins. Some bacteria are able to produce alternative proteins that can be used instead of the ones that are inhibited by the antibiotic. For example, the bacterium Staphylococcus aureus can acquire the resistance gene mecA and produce a new penicillin-binding protein. These proteins are needed for bacterial cell wall synthesis and are the targets of β-lactam antibiotics. The new penicillin-binding protein has low affinity to β-lactam antibiotics and is thus resistant to the drugs, and the bacteria survive treatment. This type of resistance is the basis in MRSA (methicillin-resistant Staphylococcus aureus).</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Reprogram target. Sometimes bacteria can produce a different variant of a structure it needs. For example, Vancomycin-resistant bacteria make a different cell wall compared to susceptible bacteria. The antibiotic is not able to interact as well with this type of cell wall.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bacteria are naturally resistant to certain antibiotics. Imagine for example an antibiotic that destroys the cell wall of the bacteria. If a bacterium does not have a cell wall, the antibiotic will have no effect. This phenomenon is called intrinsic resistance. When a bacterium that was previously susceptible to an antibiotic evolves resistance it is called acquired resistance.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w:t>
      </w:r>
      <w:hyperlink r:id="rId1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https://www.reactgroup.org/toolbox/understand/antibiotic-resistance/resistance-mechanisms-in-bacteria/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7" w:type="default"/>
      <w:footerReference r:id="rId18"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after="0" w:line="276" w:lineRule="auto"/>
      <w:ind w:left="1440" w:hanging="360"/>
      <w:jc w:val="right"/>
      <w:rPr/>
    </w:pPr>
    <w:r w:rsidDel="00000000" w:rsidR="00000000" w:rsidRPr="00000000">
      <w:rPr>
        <w:rFonts w:ascii="Times New Roman" w:cs="Times New Roman" w:eastAsia="Times New Roman" w:hAnsi="Times New Roman"/>
        <w:sz w:val="24"/>
        <w:szCs w:val="24"/>
      </w:rPr>
      <w:drawing>
        <wp:inline distB="114300" distT="114300" distL="114300" distR="114300">
          <wp:extent cx="914400" cy="436098"/>
          <wp:effectExtent b="0" l="0" r="0" t="0"/>
          <wp:docPr id="8714612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4360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D5D64"/>
    <w:pPr>
      <w:spacing w:after="0" w:line="240" w:lineRule="auto"/>
    </w:pPr>
  </w:style>
  <w:style w:type="character" w:styleId="Heading2Char" w:customStyle="1">
    <w:name w:val="Heading 2 Char"/>
    <w:basedOn w:val="DefaultParagraphFont"/>
    <w:link w:val="Heading2"/>
    <w:uiPriority w:val="9"/>
    <w:rsid w:val="00FD5D64"/>
    <w:rPr>
      <w:rFonts w:asciiTheme="majorHAnsi" w:cstheme="majorBidi" w:eastAsiaTheme="majorEastAsia" w:hAnsiTheme="majorHAnsi"/>
      <w:color w:val="2f5496" w:themeColor="accent1" w:themeShade="0000BF"/>
      <w:sz w:val="26"/>
      <w:szCs w:val="26"/>
    </w:rPr>
  </w:style>
  <w:style w:type="character" w:styleId="Hyperlink">
    <w:name w:val="Hyperlink"/>
    <w:basedOn w:val="DefaultParagraphFont"/>
    <w:uiPriority w:val="99"/>
    <w:unhideWhenUsed w:val="1"/>
    <w:rsid w:val="00FD5D64"/>
    <w:rPr>
      <w:color w:val="0563c1" w:themeColor="hyperlink"/>
      <w:u w:val="single"/>
    </w:rPr>
  </w:style>
  <w:style w:type="character" w:styleId="UnresolvedMention">
    <w:name w:val="Unresolved Mention"/>
    <w:basedOn w:val="DefaultParagraphFont"/>
    <w:uiPriority w:val="99"/>
    <w:semiHidden w:val="1"/>
    <w:unhideWhenUsed w:val="1"/>
    <w:rsid w:val="00FD5D64"/>
    <w:rPr>
      <w:color w:val="605e5c"/>
      <w:shd w:color="auto" w:fill="e1dfdd" w:val="clear"/>
    </w:rPr>
  </w:style>
  <w:style w:type="character" w:styleId="Heading1Char" w:customStyle="1">
    <w:name w:val="Heading 1 Char"/>
    <w:basedOn w:val="DefaultParagraphFont"/>
    <w:link w:val="Heading1"/>
    <w:uiPriority w:val="9"/>
    <w:rsid w:val="00FD5D64"/>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actgroup.org/toolbox/understand/antibiotics/how-do-antibiotics-work/" TargetMode="External"/><Relationship Id="rId10" Type="http://schemas.openxmlformats.org/officeDocument/2006/relationships/hyperlink" Target="https://www.reactgroup.org/toolbox/understand/how-did-we-end-up-here/use-and-inappropriate-use/in-human-medicine/" TargetMode="External"/><Relationship Id="rId13" Type="http://schemas.openxmlformats.org/officeDocument/2006/relationships/hyperlink" Target="https://youtu.be/zjR6L38yReE"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4.png"/><Relationship Id="rId14" Type="http://schemas.openxmlformats.org/officeDocument/2006/relationships/hyperlink" Target="https://www.reactgroup.org/toolbox/understand/antibiotic-resistance/mutation-and-selection/" TargetMode="External"/><Relationship Id="rId17" Type="http://schemas.openxmlformats.org/officeDocument/2006/relationships/header" Target="header1.xml"/><Relationship Id="rId16" Type="http://schemas.openxmlformats.org/officeDocument/2006/relationships/hyperlink" Target="https://www.reactgroup.org/toolbox/understand/antibiotic-resistance/resistance-mechanisms-in-bacteri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youtu.be/4srU4183p6Y" TargetMode="External"/><Relationship Id="rId8" Type="http://schemas.openxmlformats.org/officeDocument/2006/relationships/hyperlink" Target="http://www.reactgroup.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J7Xv5/kG6JR+1jtfoPoh+5Ryg==">CgMxLjAyDmgudzRzemczNGJlZTE0OAByITFDdF80TGU0dFg0T1ZyNHZMSU42TEtTWGJMQmJzbkh3VQ==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2025-03-19T21:23:00Z</dcterms:created>
  <dc:creator>Saumya Sankaran</dc:creator>
</cp:coreProperties>
</file>